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EA8" w:rsidRPr="00830716" w:rsidRDefault="00724EA8" w:rsidP="00724EA8">
      <w:pPr>
        <w:rPr>
          <w:rFonts w:ascii="Arial" w:hAnsi="Arial" w:cs="Arial"/>
          <w:b/>
        </w:rPr>
      </w:pPr>
      <w:r>
        <w:rPr>
          <w:rFonts w:ascii="Arial" w:hAnsi="Arial" w:cs="Arial"/>
          <w:b/>
          <w:noProof/>
        </w:rPr>
        <w:t xml:space="preserve">                    </w:t>
      </w:r>
      <w:r w:rsidRPr="00830716">
        <w:rPr>
          <w:rFonts w:ascii="Arial" w:hAnsi="Arial" w:cs="Arial"/>
          <w:b/>
          <w:noProof/>
        </w:rPr>
        <w:drawing>
          <wp:inline distT="0" distB="0" distL="0" distR="0" wp14:anchorId="1157BF0F" wp14:editId="6E49668E">
            <wp:extent cx="1499616" cy="1499616"/>
            <wp:effectExtent l="0" t="0" r="5715" b="5715"/>
            <wp:docPr id="3" name="Picture 3" descr="C:\Users\cheinemann\Desktop\firep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inemann\Desktop\firepit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616" cy="1499616"/>
                    </a:xfrm>
                    <a:prstGeom prst="rect">
                      <a:avLst/>
                    </a:prstGeom>
                    <a:noFill/>
                    <a:ln>
                      <a:noFill/>
                    </a:ln>
                  </pic:spPr>
                </pic:pic>
              </a:graphicData>
            </a:graphic>
          </wp:inline>
        </w:drawing>
      </w:r>
      <w:r w:rsidRPr="00830716">
        <w:rPr>
          <w:rFonts w:ascii="Arial" w:hAnsi="Arial" w:cs="Arial"/>
          <w:b/>
          <w:noProof/>
          <w:u w:val="single"/>
        </w:rPr>
        <w:t>FIRE PIT CRITERIA</w:t>
      </w:r>
      <w:r>
        <w:rPr>
          <w:rFonts w:ascii="Arial" w:hAnsi="Arial" w:cs="Arial"/>
          <w:b/>
          <w:noProof/>
          <w:u w:val="single"/>
        </w:rPr>
        <w:t xml:space="preserve">  </w:t>
      </w:r>
      <w:r>
        <w:rPr>
          <w:rFonts w:ascii="Arial" w:hAnsi="Arial" w:cs="Arial"/>
          <w:b/>
          <w:noProof/>
        </w:rPr>
        <w:drawing>
          <wp:inline distT="0" distB="0" distL="0" distR="0" wp14:anchorId="10F05A10" wp14:editId="6FBBD0AE">
            <wp:extent cx="1856232" cy="1856232"/>
            <wp:effectExtent l="0" t="0" r="0" b="0"/>
            <wp:docPr id="5" name="Picture 5" descr="C:\Users\cheinemann\Desktop\FIREPIT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inemann\Desktop\FIREPIT_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6232" cy="1856232"/>
                    </a:xfrm>
                    <a:prstGeom prst="rect">
                      <a:avLst/>
                    </a:prstGeom>
                    <a:noFill/>
                    <a:ln>
                      <a:noFill/>
                    </a:ln>
                  </pic:spPr>
                </pic:pic>
              </a:graphicData>
            </a:graphic>
          </wp:inline>
        </w:drawing>
      </w:r>
    </w:p>
    <w:p w:rsidR="00724EA8" w:rsidRDefault="00724EA8" w:rsidP="00724EA8">
      <w:pPr>
        <w:spacing w:after="0" w:line="240" w:lineRule="auto"/>
        <w:jc w:val="both"/>
        <w:rPr>
          <w:rFonts w:ascii="Arial" w:eastAsia="Times New Roman" w:hAnsi="Arial" w:cs="Arial"/>
          <w:bCs/>
          <w:sz w:val="24"/>
          <w:szCs w:val="24"/>
        </w:rPr>
      </w:pPr>
      <w:r w:rsidRPr="00593728">
        <w:rPr>
          <w:rFonts w:ascii="Arial" w:eastAsia="Times New Roman" w:hAnsi="Arial" w:cs="Arial"/>
          <w:bCs/>
          <w:sz w:val="24"/>
          <w:szCs w:val="24"/>
        </w:rPr>
        <w:t xml:space="preserve">The Joliet Fire Department would like to remind residents the criteria for using a commercial fire pit within the city limits. </w:t>
      </w:r>
    </w:p>
    <w:p w:rsidR="00724EA8" w:rsidRPr="00593728" w:rsidRDefault="00724EA8" w:rsidP="00724EA8">
      <w:pPr>
        <w:spacing w:after="0" w:line="240" w:lineRule="auto"/>
        <w:jc w:val="both"/>
        <w:rPr>
          <w:rFonts w:ascii="Arial" w:eastAsia="Times New Roman" w:hAnsi="Arial" w:cs="Arial"/>
          <w:bCs/>
          <w:sz w:val="24"/>
          <w:szCs w:val="24"/>
        </w:rPr>
      </w:pPr>
    </w:p>
    <w:p w:rsidR="00724EA8" w:rsidRPr="00593728" w:rsidRDefault="00724EA8" w:rsidP="000C2FBA">
      <w:pPr>
        <w:numPr>
          <w:ilvl w:val="0"/>
          <w:numId w:val="2"/>
        </w:numPr>
        <w:spacing w:after="0" w:line="240" w:lineRule="auto"/>
        <w:contextualSpacing/>
        <w:jc w:val="both"/>
        <w:rPr>
          <w:rFonts w:ascii="Arial" w:eastAsia="Times New Roman" w:hAnsi="Arial" w:cs="Arial"/>
          <w:bCs/>
          <w:sz w:val="24"/>
          <w:szCs w:val="24"/>
        </w:rPr>
      </w:pPr>
      <w:r w:rsidRPr="00593728">
        <w:rPr>
          <w:rFonts w:ascii="Arial" w:eastAsia="Times New Roman" w:hAnsi="Arial" w:cs="Arial"/>
          <w:bCs/>
          <w:sz w:val="24"/>
          <w:szCs w:val="24"/>
        </w:rPr>
        <w:t xml:space="preserve">Commercially sold steel outdoor fire pits that are on legs attached to a steel bottom, wire mesh sides and a top are approved.  </w:t>
      </w:r>
    </w:p>
    <w:p w:rsidR="00724EA8" w:rsidRPr="00593728" w:rsidRDefault="00724EA8" w:rsidP="000C2FBA">
      <w:pPr>
        <w:numPr>
          <w:ilvl w:val="0"/>
          <w:numId w:val="2"/>
        </w:numPr>
        <w:spacing w:after="0" w:line="240" w:lineRule="auto"/>
        <w:jc w:val="both"/>
        <w:rPr>
          <w:rFonts w:ascii="Arial" w:eastAsia="Times New Roman" w:hAnsi="Arial" w:cs="Arial"/>
          <w:bCs/>
          <w:sz w:val="24"/>
          <w:szCs w:val="24"/>
        </w:rPr>
      </w:pPr>
      <w:r w:rsidRPr="00593728">
        <w:rPr>
          <w:rFonts w:ascii="Arial" w:eastAsia="Times New Roman" w:hAnsi="Arial" w:cs="Arial"/>
          <w:bCs/>
          <w:sz w:val="24"/>
          <w:szCs w:val="24"/>
        </w:rPr>
        <w:t>A fire extinguisher or garden hose must be available to extinguish the fire, if necessary.</w:t>
      </w:r>
    </w:p>
    <w:p w:rsidR="00724EA8" w:rsidRPr="00593728" w:rsidRDefault="00724EA8" w:rsidP="000C2FBA">
      <w:pPr>
        <w:numPr>
          <w:ilvl w:val="0"/>
          <w:numId w:val="2"/>
        </w:numPr>
        <w:spacing w:after="0" w:line="240" w:lineRule="auto"/>
        <w:jc w:val="both"/>
        <w:rPr>
          <w:rFonts w:ascii="Arial" w:eastAsia="Times New Roman" w:hAnsi="Arial" w:cs="Arial"/>
          <w:bCs/>
          <w:sz w:val="24"/>
          <w:szCs w:val="24"/>
        </w:rPr>
      </w:pPr>
      <w:r w:rsidRPr="00593728">
        <w:rPr>
          <w:rFonts w:ascii="Arial" w:eastAsia="Times New Roman" w:hAnsi="Arial" w:cs="Arial"/>
          <w:bCs/>
          <w:sz w:val="24"/>
          <w:szCs w:val="24"/>
        </w:rPr>
        <w:t>Approved outdoor pits shall be not less than 15 feet away from a structure of fence.</w:t>
      </w:r>
    </w:p>
    <w:p w:rsidR="00724EA8" w:rsidRPr="00593728" w:rsidRDefault="00724EA8" w:rsidP="000C2FBA">
      <w:pPr>
        <w:numPr>
          <w:ilvl w:val="0"/>
          <w:numId w:val="2"/>
        </w:numPr>
        <w:spacing w:after="0" w:line="240" w:lineRule="auto"/>
        <w:jc w:val="both"/>
        <w:rPr>
          <w:rFonts w:ascii="Arial" w:eastAsia="Times New Roman" w:hAnsi="Arial" w:cs="Arial"/>
          <w:bCs/>
          <w:sz w:val="24"/>
          <w:szCs w:val="24"/>
        </w:rPr>
      </w:pPr>
      <w:r>
        <w:rPr>
          <w:rFonts w:ascii="Arial" w:eastAsia="Times New Roman" w:hAnsi="Arial" w:cs="Arial"/>
          <w:bCs/>
          <w:sz w:val="24"/>
          <w:szCs w:val="24"/>
        </w:rPr>
        <w:t>Fuel (wooden logs</w:t>
      </w:r>
      <w:r w:rsidRPr="00593728">
        <w:rPr>
          <w:rFonts w:ascii="Arial" w:eastAsia="Times New Roman" w:hAnsi="Arial" w:cs="Arial"/>
          <w:bCs/>
          <w:sz w:val="24"/>
          <w:szCs w:val="24"/>
        </w:rPr>
        <w:t xml:space="preserve"> or artificial logs) </w:t>
      </w:r>
      <w:r w:rsidRPr="000C2FBA">
        <w:rPr>
          <w:rFonts w:ascii="Arial" w:eastAsia="Times New Roman" w:hAnsi="Arial" w:cs="Arial"/>
          <w:bCs/>
          <w:sz w:val="24"/>
          <w:szCs w:val="24"/>
        </w:rPr>
        <w:t>shall fit inside the</w:t>
      </w:r>
      <w:r w:rsidRPr="00593728">
        <w:rPr>
          <w:rFonts w:ascii="Arial" w:eastAsia="Times New Roman" w:hAnsi="Arial" w:cs="Arial"/>
          <w:bCs/>
          <w:sz w:val="24"/>
          <w:szCs w:val="24"/>
        </w:rPr>
        <w:t xml:space="preserve"> confines of the wire mesh, and the top shall be in place to be legal. Wooden pallets, treated deck wood, leaves, dimensional lumber, or garbage shall not be used as fuel in an outdoor fire pit.</w:t>
      </w:r>
    </w:p>
    <w:p w:rsidR="00724EA8" w:rsidRDefault="00724EA8" w:rsidP="000C2FBA">
      <w:pPr>
        <w:numPr>
          <w:ilvl w:val="0"/>
          <w:numId w:val="2"/>
        </w:numPr>
        <w:spacing w:after="0" w:line="240" w:lineRule="auto"/>
        <w:jc w:val="both"/>
        <w:rPr>
          <w:rFonts w:ascii="Arial" w:eastAsia="Times New Roman" w:hAnsi="Arial" w:cs="Arial"/>
          <w:bCs/>
          <w:sz w:val="24"/>
          <w:szCs w:val="24"/>
        </w:rPr>
      </w:pPr>
      <w:r w:rsidRPr="00593728">
        <w:rPr>
          <w:rFonts w:ascii="Arial" w:eastAsia="Times New Roman" w:hAnsi="Arial" w:cs="Arial"/>
          <w:bCs/>
          <w:sz w:val="24"/>
          <w:szCs w:val="24"/>
        </w:rPr>
        <w:t xml:space="preserve">Be aware that although it is legal to burn in an approved outdoor </w:t>
      </w:r>
      <w:r w:rsidRPr="000C2FBA">
        <w:rPr>
          <w:rFonts w:ascii="Arial" w:eastAsia="Times New Roman" w:hAnsi="Arial" w:cs="Arial"/>
          <w:bCs/>
          <w:sz w:val="24"/>
          <w:szCs w:val="24"/>
        </w:rPr>
        <w:t>fire pit, if it is believed to be offensive or objectionable by the complainant due to smoke,</w:t>
      </w:r>
      <w:r w:rsidRPr="00593728">
        <w:rPr>
          <w:rFonts w:ascii="Arial" w:eastAsia="Times New Roman" w:hAnsi="Arial" w:cs="Arial"/>
          <w:bCs/>
          <w:sz w:val="24"/>
          <w:szCs w:val="24"/>
        </w:rPr>
        <w:t xml:space="preserve"> flames, sparks, or odor omissions, then the homeowner shall extinguish the fire </w:t>
      </w:r>
      <w:r w:rsidRPr="000C2FBA">
        <w:rPr>
          <w:rFonts w:ascii="Arial" w:eastAsia="Times New Roman" w:hAnsi="Arial" w:cs="Arial"/>
          <w:bCs/>
          <w:sz w:val="24"/>
          <w:szCs w:val="24"/>
        </w:rPr>
        <w:t xml:space="preserve">immediately. In addition, a police officer on the scene </w:t>
      </w:r>
      <w:r w:rsidRPr="000C2FBA">
        <w:rPr>
          <w:rFonts w:ascii="Arial" w:eastAsia="Times New Roman" w:hAnsi="Arial" w:cs="Arial"/>
          <w:bCs/>
          <w:i/>
          <w:sz w:val="24"/>
          <w:szCs w:val="24"/>
        </w:rPr>
        <w:t>may</w:t>
      </w:r>
      <w:r w:rsidRPr="000C2FBA">
        <w:rPr>
          <w:rFonts w:ascii="Arial" w:eastAsia="Times New Roman" w:hAnsi="Arial" w:cs="Arial"/>
          <w:bCs/>
          <w:sz w:val="24"/>
          <w:szCs w:val="24"/>
        </w:rPr>
        <w:t xml:space="preserve"> issue a compliance ticket to the homeowner for creating a public nuisance or being in violation of the International Fire Code 20</w:t>
      </w:r>
      <w:r w:rsidR="003B2288">
        <w:rPr>
          <w:rFonts w:ascii="Arial" w:eastAsia="Times New Roman" w:hAnsi="Arial" w:cs="Arial"/>
          <w:bCs/>
          <w:sz w:val="24"/>
          <w:szCs w:val="24"/>
        </w:rPr>
        <w:t>15</w:t>
      </w:r>
      <w:r w:rsidRPr="000C2FBA">
        <w:rPr>
          <w:rFonts w:ascii="Arial" w:eastAsia="Times New Roman" w:hAnsi="Arial" w:cs="Arial"/>
          <w:bCs/>
          <w:sz w:val="24"/>
          <w:szCs w:val="24"/>
        </w:rPr>
        <w:t xml:space="preserve"> Section 307.</w:t>
      </w:r>
      <w:r w:rsidR="003B2288">
        <w:rPr>
          <w:rFonts w:ascii="Arial" w:eastAsia="Times New Roman" w:hAnsi="Arial" w:cs="Arial"/>
          <w:bCs/>
          <w:sz w:val="24"/>
          <w:szCs w:val="24"/>
        </w:rPr>
        <w:t>4</w:t>
      </w:r>
      <w:r w:rsidRPr="000C2FBA">
        <w:rPr>
          <w:rFonts w:ascii="Arial" w:eastAsia="Times New Roman" w:hAnsi="Arial" w:cs="Arial"/>
          <w:bCs/>
          <w:sz w:val="24"/>
          <w:szCs w:val="24"/>
        </w:rPr>
        <w:t>.</w:t>
      </w:r>
      <w:r w:rsidR="003B2288">
        <w:rPr>
          <w:rFonts w:ascii="Arial" w:eastAsia="Times New Roman" w:hAnsi="Arial" w:cs="Arial"/>
          <w:bCs/>
          <w:sz w:val="24"/>
          <w:szCs w:val="24"/>
        </w:rPr>
        <w:t>3</w:t>
      </w:r>
      <w:r w:rsidRPr="000C2FBA">
        <w:rPr>
          <w:rFonts w:ascii="Arial" w:eastAsia="Times New Roman" w:hAnsi="Arial" w:cs="Arial"/>
          <w:bCs/>
          <w:sz w:val="24"/>
          <w:szCs w:val="24"/>
        </w:rPr>
        <w:t xml:space="preserve"> “Prohibited Open Burning” which states: “Open burning that will be offensive or objectionable because of smoke or odor emissions</w:t>
      </w:r>
      <w:r w:rsidRPr="00593728">
        <w:rPr>
          <w:rFonts w:ascii="Arial" w:eastAsia="Times New Roman" w:hAnsi="Arial" w:cs="Arial"/>
          <w:bCs/>
          <w:sz w:val="24"/>
          <w:szCs w:val="24"/>
        </w:rPr>
        <w:t xml:space="preserve"> when atmospheric conditions or local circumstances make such fires hazardous shall be prohibited. The fire code official is authorizes to order the extinguishment by the homeowner or the fire department of open burning which creates or adds to a hazardous or objectionable situation.”</w:t>
      </w:r>
    </w:p>
    <w:p w:rsidR="00724EA8" w:rsidRDefault="00724EA8" w:rsidP="00724EA8">
      <w:pPr>
        <w:spacing w:after="0" w:line="240" w:lineRule="auto"/>
        <w:jc w:val="both"/>
        <w:rPr>
          <w:rFonts w:ascii="Arial" w:eastAsia="Times New Roman" w:hAnsi="Arial" w:cs="Arial"/>
          <w:bCs/>
          <w:sz w:val="24"/>
          <w:szCs w:val="24"/>
        </w:rPr>
      </w:pPr>
    </w:p>
    <w:p w:rsidR="00724EA8" w:rsidRDefault="00724EA8" w:rsidP="00724EA8">
      <w:pPr>
        <w:spacing w:after="0" w:line="240" w:lineRule="auto"/>
        <w:jc w:val="both"/>
        <w:rPr>
          <w:rFonts w:ascii="Arial" w:eastAsia="Times New Roman" w:hAnsi="Arial" w:cs="Arial"/>
          <w:bCs/>
          <w:sz w:val="24"/>
          <w:szCs w:val="24"/>
        </w:rPr>
      </w:pPr>
    </w:p>
    <w:p w:rsidR="00724EA8" w:rsidRDefault="00724EA8" w:rsidP="00724EA8">
      <w:pPr>
        <w:spacing w:after="0" w:line="240" w:lineRule="auto"/>
        <w:jc w:val="both"/>
        <w:rPr>
          <w:rFonts w:ascii="Arial" w:eastAsia="Times New Roman" w:hAnsi="Arial" w:cs="Arial"/>
          <w:bCs/>
          <w:sz w:val="24"/>
          <w:szCs w:val="24"/>
        </w:rPr>
      </w:pPr>
    </w:p>
    <w:p w:rsidR="00724EA8" w:rsidRDefault="00724EA8" w:rsidP="00724EA8">
      <w:pPr>
        <w:spacing w:after="0" w:line="240" w:lineRule="auto"/>
        <w:jc w:val="both"/>
        <w:rPr>
          <w:rFonts w:ascii="Arial" w:eastAsia="Times New Roman" w:hAnsi="Arial" w:cs="Arial"/>
          <w:bCs/>
          <w:sz w:val="24"/>
          <w:szCs w:val="24"/>
        </w:rPr>
      </w:pPr>
      <w:bookmarkStart w:id="0" w:name="_GoBack"/>
      <w:bookmarkEnd w:id="0"/>
    </w:p>
    <w:p w:rsidR="00085275" w:rsidRDefault="00085275"/>
    <w:sectPr w:rsidR="0008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7418E"/>
    <w:multiLevelType w:val="hybridMultilevel"/>
    <w:tmpl w:val="5556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434DB4"/>
    <w:multiLevelType w:val="hybridMultilevel"/>
    <w:tmpl w:val="3D72AF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A8"/>
    <w:rsid w:val="00085275"/>
    <w:rsid w:val="000C2FBA"/>
    <w:rsid w:val="002955E0"/>
    <w:rsid w:val="003B2288"/>
    <w:rsid w:val="0072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95D1C-06C7-4065-81BE-02FD540E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E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Joliet</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McEvilly, Margaret E</dc:creator>
  <cp:keywords/>
  <dc:description/>
  <cp:lastModifiedBy>McEvilly, Margaret E</cp:lastModifiedBy>
  <cp:revision>3</cp:revision>
  <dcterms:created xsi:type="dcterms:W3CDTF">2018-03-26T19:49:00Z</dcterms:created>
  <dcterms:modified xsi:type="dcterms:W3CDTF">2019-03-28T15:18:00Z</dcterms:modified>
</cp:coreProperties>
</file>