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C17" w:rsidRPr="00A73F67" w:rsidRDefault="00131C17" w:rsidP="00131C17">
      <w:pPr>
        <w:jc w:val="center"/>
        <w:rPr>
          <w:rFonts w:ascii="Arial Narrow" w:hAnsi="Arial Narrow" w:cs="Arial"/>
          <w:sz w:val="22"/>
          <w:szCs w:val="22"/>
        </w:rPr>
      </w:pPr>
      <w:r w:rsidRPr="00A73F67">
        <w:rPr>
          <w:rFonts w:ascii="Arial Narrow" w:hAnsi="Arial Narrow" w:cs="Arial"/>
          <w:sz w:val="22"/>
          <w:szCs w:val="22"/>
        </w:rPr>
        <w:t>NOTICE OF PUBLIC COMMENT PERIOD</w:t>
      </w:r>
    </w:p>
    <w:p w:rsidR="00131C17" w:rsidRPr="00A73F67" w:rsidRDefault="00131C17" w:rsidP="00131C17">
      <w:pPr>
        <w:jc w:val="center"/>
        <w:rPr>
          <w:rFonts w:ascii="Arial Narrow" w:hAnsi="Arial Narrow" w:cs="Arial"/>
          <w:sz w:val="22"/>
          <w:szCs w:val="22"/>
        </w:rPr>
      </w:pPr>
      <w:r w:rsidRPr="00A73F67">
        <w:rPr>
          <w:rFonts w:ascii="Arial Narrow" w:hAnsi="Arial Narrow" w:cs="Arial"/>
          <w:sz w:val="22"/>
          <w:szCs w:val="22"/>
        </w:rPr>
        <w:t>CITY OF JOLIET SUBSTANTIAL AMENDMENT</w:t>
      </w:r>
    </w:p>
    <w:p w:rsidR="00131C17" w:rsidRPr="00A73F67" w:rsidRDefault="00131C17" w:rsidP="00131C17">
      <w:pPr>
        <w:jc w:val="center"/>
        <w:rPr>
          <w:rFonts w:ascii="Arial Narrow" w:hAnsi="Arial Narrow" w:cs="Arial"/>
          <w:sz w:val="22"/>
          <w:szCs w:val="22"/>
        </w:rPr>
      </w:pPr>
      <w:r w:rsidRPr="00A73F67">
        <w:rPr>
          <w:rFonts w:ascii="Arial Narrow" w:hAnsi="Arial Narrow" w:cs="Arial"/>
          <w:sz w:val="22"/>
          <w:szCs w:val="22"/>
        </w:rPr>
        <w:t xml:space="preserve">USE OF </w:t>
      </w:r>
      <w:r>
        <w:rPr>
          <w:rFonts w:ascii="Arial Narrow" w:hAnsi="Arial Narrow" w:cs="Arial"/>
          <w:sz w:val="22"/>
          <w:szCs w:val="22"/>
        </w:rPr>
        <w:t>NEIGHBORHOOD STABILIZATION PROGRAM</w:t>
      </w:r>
      <w:r w:rsidRPr="00A73F67">
        <w:rPr>
          <w:rFonts w:ascii="Arial Narrow" w:hAnsi="Arial Narrow" w:cs="Arial"/>
          <w:sz w:val="22"/>
          <w:szCs w:val="22"/>
        </w:rPr>
        <w:t xml:space="preserve"> FUNDS</w:t>
      </w:r>
    </w:p>
    <w:p w:rsidR="00131C17" w:rsidRPr="00A73F67" w:rsidRDefault="00131C17" w:rsidP="00131C17">
      <w:pPr>
        <w:jc w:val="both"/>
        <w:rPr>
          <w:rFonts w:ascii="Arial Narrow" w:hAnsi="Arial Narrow" w:cs="Arial"/>
          <w:sz w:val="22"/>
          <w:szCs w:val="22"/>
        </w:rPr>
      </w:pPr>
    </w:p>
    <w:p w:rsidR="00131C17" w:rsidRDefault="00131C17" w:rsidP="00131C17">
      <w:pPr>
        <w:jc w:val="both"/>
        <w:rPr>
          <w:rFonts w:ascii="Arial Narrow" w:hAnsi="Arial Narrow" w:cs="Arial"/>
          <w:sz w:val="22"/>
          <w:szCs w:val="22"/>
        </w:rPr>
      </w:pPr>
      <w:r w:rsidRPr="00A73F67">
        <w:rPr>
          <w:rFonts w:ascii="Arial Narrow" w:hAnsi="Arial Narrow" w:cs="Arial"/>
          <w:sz w:val="22"/>
          <w:szCs w:val="22"/>
        </w:rPr>
        <w:t>Pursuant to the United States Department of Housing and Urban Development (HUD) regulations, the City of Joliet prepared and submitted an Annual Action Plan</w:t>
      </w:r>
      <w:r>
        <w:rPr>
          <w:rFonts w:ascii="Arial Narrow" w:hAnsi="Arial Narrow" w:cs="Arial"/>
          <w:sz w:val="22"/>
          <w:szCs w:val="22"/>
        </w:rPr>
        <w:t xml:space="preserve"> Substantial Amendment</w:t>
      </w:r>
      <w:r w:rsidRPr="00A73F67">
        <w:rPr>
          <w:rFonts w:ascii="Arial Narrow" w:hAnsi="Arial Narrow" w:cs="Arial"/>
          <w:sz w:val="22"/>
          <w:szCs w:val="22"/>
        </w:rPr>
        <w:t xml:space="preserve"> </w:t>
      </w:r>
      <w:r>
        <w:rPr>
          <w:rFonts w:ascii="Arial Narrow" w:hAnsi="Arial Narrow" w:cs="Arial"/>
          <w:sz w:val="22"/>
          <w:szCs w:val="22"/>
        </w:rPr>
        <w:t>for the use of Neighborhood Stabilization Program (NSP) Funds</w:t>
      </w:r>
      <w:r w:rsidRPr="00A73F67">
        <w:rPr>
          <w:rFonts w:ascii="Arial Narrow" w:hAnsi="Arial Narrow" w:cs="Arial"/>
          <w:sz w:val="22"/>
          <w:szCs w:val="22"/>
        </w:rPr>
        <w:t xml:space="preserve">. </w:t>
      </w:r>
    </w:p>
    <w:p w:rsidR="00131C17" w:rsidRPr="00A73F67" w:rsidRDefault="00131C17" w:rsidP="00131C17">
      <w:pPr>
        <w:jc w:val="both"/>
        <w:rPr>
          <w:rFonts w:ascii="Arial Narrow" w:hAnsi="Arial Narrow" w:cs="Arial"/>
          <w:sz w:val="22"/>
          <w:szCs w:val="22"/>
        </w:rPr>
      </w:pPr>
    </w:p>
    <w:p w:rsidR="00131C17" w:rsidRPr="0045081A" w:rsidRDefault="00131C17" w:rsidP="00131C17">
      <w:pPr>
        <w:ind w:left="720"/>
        <w:jc w:val="both"/>
        <w:rPr>
          <w:rFonts w:ascii="Arial" w:hAnsi="Arial" w:cs="Arial"/>
          <w:sz w:val="22"/>
          <w:szCs w:val="22"/>
        </w:rPr>
      </w:pPr>
      <w:r w:rsidRPr="0045081A">
        <w:rPr>
          <w:rFonts w:ascii="Arial" w:hAnsi="Arial" w:cs="Arial"/>
          <w:sz w:val="22"/>
          <w:szCs w:val="22"/>
        </w:rPr>
        <w:t xml:space="preserve">Notice is hereby given that the City of Joliet is proposing to substantially amend the </w:t>
      </w:r>
      <w:r>
        <w:rPr>
          <w:rFonts w:ascii="Arial" w:hAnsi="Arial" w:cs="Arial"/>
          <w:sz w:val="22"/>
          <w:szCs w:val="22"/>
        </w:rPr>
        <w:t xml:space="preserve">policies of the NSP program, including land bank disposition language and long term affordability monitoring.  </w:t>
      </w:r>
    </w:p>
    <w:p w:rsidR="00131C17" w:rsidRPr="0045081A" w:rsidRDefault="00131C17" w:rsidP="00131C17">
      <w:pPr>
        <w:ind w:left="1890"/>
        <w:jc w:val="both"/>
        <w:rPr>
          <w:rFonts w:ascii="Arial" w:hAnsi="Arial" w:cs="Arial"/>
          <w:sz w:val="22"/>
          <w:szCs w:val="22"/>
        </w:rPr>
      </w:pPr>
    </w:p>
    <w:p w:rsidR="00131C17" w:rsidRDefault="00131C17" w:rsidP="00131C17">
      <w:pPr>
        <w:spacing w:line="276" w:lineRule="auto"/>
        <w:ind w:firstLine="360"/>
        <w:jc w:val="both"/>
        <w:rPr>
          <w:rFonts w:ascii="Arial Narrow" w:hAnsi="Arial Narrow" w:cs="Arial"/>
          <w:sz w:val="22"/>
          <w:szCs w:val="22"/>
        </w:rPr>
      </w:pPr>
      <w:r w:rsidRPr="001F6DEA">
        <w:rPr>
          <w:rFonts w:ascii="Arial Narrow" w:hAnsi="Arial Narrow" w:cs="Arial"/>
          <w:sz w:val="22"/>
          <w:szCs w:val="22"/>
        </w:rPr>
        <w:t xml:space="preserve">Changes to the Annual Action Plan </w:t>
      </w:r>
      <w:r>
        <w:rPr>
          <w:rFonts w:ascii="Arial Narrow" w:hAnsi="Arial Narrow" w:cs="Arial"/>
          <w:sz w:val="22"/>
          <w:szCs w:val="22"/>
        </w:rPr>
        <w:t xml:space="preserve">Substantial Amendment </w:t>
      </w:r>
      <w:r w:rsidRPr="001F6DEA">
        <w:rPr>
          <w:rFonts w:ascii="Arial Narrow" w:hAnsi="Arial Narrow" w:cs="Arial"/>
          <w:sz w:val="22"/>
          <w:szCs w:val="22"/>
        </w:rPr>
        <w:t xml:space="preserve">will be available to the public for review and comment </w:t>
      </w:r>
      <w:r w:rsidRPr="003C7C9E">
        <w:rPr>
          <w:rFonts w:ascii="Arial Narrow" w:hAnsi="Arial Narrow" w:cs="Arial"/>
          <w:sz w:val="22"/>
          <w:szCs w:val="22"/>
        </w:rPr>
        <w:t xml:space="preserve">from November 29, 2018 to December 16, 2018 at the Joliet City Clerk’s office, located at 150 W. Jefferson in Joliet or online at www.cityofjoliet.info.  The City of Joliet encourages citizen participation in the NSP program.  Please submit all written comments to Mr. Jeffrey </w:t>
      </w:r>
      <w:proofErr w:type="spellStart"/>
      <w:r w:rsidRPr="003C7C9E">
        <w:rPr>
          <w:rFonts w:ascii="Arial Narrow" w:hAnsi="Arial Narrow" w:cs="Arial"/>
          <w:sz w:val="22"/>
          <w:szCs w:val="22"/>
        </w:rPr>
        <w:t>Sterr</w:t>
      </w:r>
      <w:proofErr w:type="spellEnd"/>
      <w:r w:rsidRPr="003C7C9E">
        <w:rPr>
          <w:rFonts w:ascii="Arial Narrow" w:hAnsi="Arial Narrow" w:cs="Arial"/>
          <w:sz w:val="22"/>
          <w:szCs w:val="22"/>
        </w:rPr>
        <w:t>, Neighborhood Services Director, 150 W. Jefferson, Joliet, IL 60432 or jsterr@jolietcity.org.  The City will accept and consider all comments received before 4:30 PM on December 16, 2018.</w:t>
      </w:r>
      <w:r w:rsidRPr="001F6DEA">
        <w:rPr>
          <w:rFonts w:ascii="Arial Narrow" w:hAnsi="Arial Narrow" w:cs="Arial"/>
          <w:sz w:val="22"/>
          <w:szCs w:val="22"/>
        </w:rPr>
        <w:t xml:space="preserve">  If you have any questions, please contact Mr. </w:t>
      </w:r>
      <w:proofErr w:type="spellStart"/>
      <w:r w:rsidRPr="001F6DEA">
        <w:rPr>
          <w:rFonts w:ascii="Arial Narrow" w:hAnsi="Arial Narrow" w:cs="Arial"/>
          <w:sz w:val="22"/>
          <w:szCs w:val="22"/>
        </w:rPr>
        <w:t>Sterr</w:t>
      </w:r>
      <w:proofErr w:type="spellEnd"/>
      <w:r w:rsidRPr="001F6DEA">
        <w:rPr>
          <w:rFonts w:ascii="Arial Narrow" w:hAnsi="Arial Narrow" w:cs="Arial"/>
          <w:sz w:val="22"/>
          <w:szCs w:val="22"/>
        </w:rPr>
        <w:t xml:space="preserve"> at (815) 724-4090.  Se </w:t>
      </w:r>
      <w:proofErr w:type="spellStart"/>
      <w:r w:rsidRPr="001F6DEA">
        <w:rPr>
          <w:rFonts w:ascii="Arial Narrow" w:hAnsi="Arial Narrow" w:cs="Arial"/>
          <w:sz w:val="22"/>
          <w:szCs w:val="22"/>
        </w:rPr>
        <w:t>habla</w:t>
      </w:r>
      <w:proofErr w:type="spellEnd"/>
      <w:r w:rsidRPr="001F6DEA">
        <w:rPr>
          <w:rFonts w:ascii="Arial Narrow" w:hAnsi="Arial Narrow" w:cs="Arial"/>
          <w:sz w:val="22"/>
          <w:szCs w:val="22"/>
        </w:rPr>
        <w:t xml:space="preserve"> </w:t>
      </w:r>
      <w:proofErr w:type="spellStart"/>
      <w:r w:rsidRPr="001F6DEA">
        <w:rPr>
          <w:rFonts w:ascii="Arial Narrow" w:hAnsi="Arial Narrow" w:cs="Arial"/>
          <w:sz w:val="22"/>
          <w:szCs w:val="22"/>
        </w:rPr>
        <w:t>español</w:t>
      </w:r>
      <w:proofErr w:type="spellEnd"/>
      <w:r w:rsidRPr="001F6DEA">
        <w:rPr>
          <w:rFonts w:ascii="Arial Narrow" w:hAnsi="Arial Narrow" w:cs="Arial"/>
          <w:sz w:val="22"/>
          <w:szCs w:val="22"/>
        </w:rPr>
        <w:t>.</w:t>
      </w:r>
    </w:p>
    <w:p w:rsidR="00131C17" w:rsidRDefault="00131C17" w:rsidP="00131C17">
      <w:pPr>
        <w:spacing w:line="276" w:lineRule="auto"/>
        <w:ind w:firstLine="720"/>
        <w:jc w:val="both"/>
        <w:rPr>
          <w:rFonts w:ascii="Arial Narrow" w:hAnsi="Arial Narrow" w:cs="Arial"/>
          <w:sz w:val="22"/>
          <w:szCs w:val="22"/>
        </w:rPr>
      </w:pPr>
      <w:r w:rsidRPr="001F6DEA">
        <w:rPr>
          <w:rFonts w:ascii="Arial Narrow" w:hAnsi="Arial Narrow" w:cs="Arial"/>
          <w:sz w:val="22"/>
          <w:szCs w:val="22"/>
        </w:rPr>
        <w:t xml:space="preserve">There will be a public </w:t>
      </w:r>
      <w:r w:rsidRPr="003976E3">
        <w:rPr>
          <w:rFonts w:ascii="Arial Narrow" w:hAnsi="Arial Narrow" w:cs="Arial"/>
          <w:sz w:val="22"/>
          <w:szCs w:val="22"/>
        </w:rPr>
        <w:t xml:space="preserve">hearing </w:t>
      </w:r>
      <w:r>
        <w:rPr>
          <w:rFonts w:ascii="Arial Narrow" w:hAnsi="Arial Narrow" w:cs="Arial"/>
          <w:sz w:val="22"/>
          <w:szCs w:val="22"/>
        </w:rPr>
        <w:t>Wednes</w:t>
      </w:r>
      <w:r w:rsidRPr="00EE164E">
        <w:rPr>
          <w:rFonts w:ascii="Arial Narrow" w:hAnsi="Arial Narrow" w:cs="Arial"/>
          <w:sz w:val="22"/>
          <w:szCs w:val="22"/>
        </w:rPr>
        <w:t xml:space="preserve">day, </w:t>
      </w:r>
      <w:r>
        <w:rPr>
          <w:rFonts w:ascii="Arial Narrow" w:hAnsi="Arial Narrow" w:cs="Arial"/>
          <w:sz w:val="22"/>
          <w:szCs w:val="22"/>
        </w:rPr>
        <w:t>December 12</w:t>
      </w:r>
      <w:r w:rsidRPr="00EE164E">
        <w:rPr>
          <w:rFonts w:ascii="Arial Narrow" w:hAnsi="Arial Narrow" w:cs="Arial"/>
          <w:sz w:val="22"/>
          <w:szCs w:val="22"/>
        </w:rPr>
        <w:t>, 2018 at 2 pm in the Joliet City Hall Council Chambers</w:t>
      </w:r>
      <w:r w:rsidRPr="001F6DEA">
        <w:rPr>
          <w:rFonts w:ascii="Arial Narrow" w:hAnsi="Arial Narrow" w:cs="Arial"/>
          <w:sz w:val="22"/>
          <w:szCs w:val="22"/>
        </w:rPr>
        <w:t xml:space="preserve"> to ensure accessibility for persons with physical disabilities. A Spanish-speaking City staff person</w:t>
      </w:r>
      <w:r w:rsidRPr="00A73F67">
        <w:rPr>
          <w:rFonts w:ascii="Arial Narrow" w:hAnsi="Arial Narrow" w:cs="Arial"/>
          <w:sz w:val="22"/>
          <w:szCs w:val="22"/>
        </w:rPr>
        <w:t xml:space="preserve"> will attend all formal public hearings to provide Spanish translation, if necessary. The City will attempt to accommodate translation for other languages and persons with disabilities if a request is made at least three days in advance. If the City cannot accommodate translation, the City will make alternative opportunities available for non-English speaking persons and persons with disabilities to participate. </w:t>
      </w:r>
    </w:p>
    <w:p w:rsidR="00131C17" w:rsidRDefault="00131C17" w:rsidP="00131C17">
      <w:pPr>
        <w:spacing w:line="276" w:lineRule="auto"/>
        <w:jc w:val="both"/>
      </w:pPr>
      <w:r>
        <w:rPr>
          <w:noProof/>
        </w:rPr>
        <mc:AlternateContent>
          <mc:Choice Requires="wps">
            <w:drawing>
              <wp:anchor distT="0" distB="0" distL="114300" distR="114300" simplePos="0" relativeHeight="251659264" behindDoc="0" locked="0" layoutInCell="1" allowOverlap="1" wp14:anchorId="11C5BC32" wp14:editId="69D17997">
                <wp:simplePos x="0" y="0"/>
                <wp:positionH relativeFrom="column">
                  <wp:posOffset>36195</wp:posOffset>
                </wp:positionH>
                <wp:positionV relativeFrom="paragraph">
                  <wp:posOffset>40640</wp:posOffset>
                </wp:positionV>
                <wp:extent cx="58521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89B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3.2pt" to="463.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ntgEAAMMDAAAOAAAAZHJzL2Uyb0RvYy54bWysU8Fu2zAMvQ/YPwi6L04CtCiMOD2kaC/D&#10;FqzbB6gyFQuQRIHSYufvRymJO2wFhg270KLER/I90pv7yTtxBEoWQydXi6UUEDT2Nhw6+e3r44c7&#10;KVJWoVcOA3TyBEneb9+/24yxhTUO6HogwUlCasfYySHn2DZN0gN4lRYYIfCjQfIqs0uHpic1cnbv&#10;mvVyeduMSH0k1JAS3z6cH+W25jcGdP5sTIIsXCe5t1wtVftSbLPdqPZAKg5WX9pQ/9CFVzZw0TnV&#10;g8pKfCf7WypvNWFCkxcafYPGWA2VA7NZLX9h8zyoCJULi5PiLFP6f2n1p+OehO15dlIE5XlEz5mU&#10;PQxZ7DAEFhBJrIpOY0wth+/Cni5einsqpCdDvnyZjpiqtqdZW5iy0Hx5c3ezXt3yCPT1rXkFRkr5&#10;CdCLcuiks6HQVq06fkyZi3HoNYSd0si5dD3lk4MS7MIXMEyFi60qui4R7ByJo+LxK60h5EqF89Xo&#10;AjPWuRm4/DPwEl+gUBfsb8AzolbGkGewtwHprep5urZszvFXBc68iwQv2J/qUKo0vClVsctWl1X8&#10;2a/w139v+wMAAP//AwBQSwMEFAAGAAgAAAAhAMriZeXcAAAABQEAAA8AAABkcnMvZG93bnJldi54&#10;bWxMjlFLwzAUhd8F/0O4gm8uteo2a9MxBuIcyHAT5mPWXNtqc1OSbO3+vVdf9PFwDt/58tlgW3FE&#10;HxpHCq5HCQik0pmGKgVv28erKYgQNRndOkIFJwwwK87Pcp0Z19MrHjexEgyhkGkFdYxdJmUoa7Q6&#10;jFyHxN2H81ZHjr6Sxuue4baVaZKMpdUN8UOtO1zUWH5tDlbBi18uF/PV6ZPW77bfpavd+nl4Uury&#10;Ypg/gIg4xL8x/OizOhTstHcHMkG0Cu4mPFQwvgXB7X06uQGx/82yyOV/++IbAAD//wMAUEsBAi0A&#10;FAAGAAgAAAAhALaDOJL+AAAA4QEAABMAAAAAAAAAAAAAAAAAAAAAAFtDb250ZW50X1R5cGVzXS54&#10;bWxQSwECLQAUAAYACAAAACEAOP0h/9YAAACUAQAACwAAAAAAAAAAAAAAAAAvAQAAX3JlbHMvLnJl&#10;bHNQSwECLQAUAAYACAAAACEAFTdV57YBAADDAwAADgAAAAAAAAAAAAAAAAAuAgAAZHJzL2Uyb0Rv&#10;Yy54bWxQSwECLQAUAAYACAAAACEAyuJl5dwAAAAFAQAADwAAAAAAAAAAAAAAAAAQBAAAZHJzL2Rv&#10;d25yZXYueG1sUEsFBgAAAAAEAAQA8wAAABkFAAAAAA==&#10;" strokecolor="#5b9bd5 [3204]" strokeweight=".5pt">
                <v:stroke joinstyle="miter"/>
              </v:line>
            </w:pict>
          </mc:Fallback>
        </mc:AlternateContent>
      </w: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131C17" w:rsidRDefault="00131C17" w:rsidP="007D730E">
      <w:pPr>
        <w:rPr>
          <w:b/>
          <w:bCs/>
          <w:u w:val="single"/>
        </w:rPr>
      </w:pPr>
    </w:p>
    <w:p w:rsidR="007D730E" w:rsidRDefault="007D730E" w:rsidP="007D730E">
      <w:bookmarkStart w:id="0" w:name="_GoBack"/>
      <w:bookmarkEnd w:id="0"/>
      <w:r>
        <w:rPr>
          <w:b/>
          <w:bCs/>
          <w:u w:val="single"/>
        </w:rPr>
        <w:lastRenderedPageBreak/>
        <w:t>Land Bank Disposition Language:</w:t>
      </w:r>
    </w:p>
    <w:p w:rsidR="007D730E" w:rsidRDefault="007D730E" w:rsidP="007D730E"/>
    <w:p w:rsidR="007D730E" w:rsidRPr="00EB7AE3" w:rsidRDefault="007D730E" w:rsidP="007D730E">
      <w:r>
        <w:t xml:space="preserve">The City of Joliet is amending its Action Plan to remove the use of a land bank. The City originally proposed to redevelop new housing on properties that were acquired and demolished. All properties still owned by the City have been </w:t>
      </w:r>
      <w:r w:rsidRPr="00EB7AE3">
        <w:t xml:space="preserve">assessed and development has been determined to be infeasible. </w:t>
      </w:r>
      <w:r w:rsidRPr="00EB7AE3">
        <w:rPr>
          <w:shd w:val="clear" w:color="auto" w:fill="FFFFFF"/>
        </w:rPr>
        <w:t>All of these properties in question fall below the “Change of Use” threshold of $25,000 expended on acquisition and/or improvements.</w:t>
      </w:r>
      <w:r w:rsidRPr="00EB7AE3">
        <w:t xml:space="preserve"> The City met the Low, Moderate, and Middle Income Area (LMMA) national objective through the clearance of blighted properties within the City’s NSP Target Area.  LMMA means that at least 51% of the residents of the area have household incomes at or below 120% of the area median income, based on Section 8 low income limits.</w:t>
      </w:r>
    </w:p>
    <w:p w:rsidR="007D730E" w:rsidRPr="00EB7AE3" w:rsidRDefault="007D730E" w:rsidP="007D730E"/>
    <w:p w:rsidR="007D730E" w:rsidRDefault="007D730E" w:rsidP="007D730E">
      <w:r w:rsidRPr="00EB7AE3">
        <w:rPr>
          <w:shd w:val="clear" w:color="auto" w:fill="FFFFFF"/>
        </w:rPr>
        <w:t>The City plans to dispose of the lots through donation to adjacent neighbors</w:t>
      </w:r>
      <w:r w:rsidRPr="00EB7AE3">
        <w:t> for side lots.  Due to the infeasibility of development, the properties cannot be maintained in a land bank.  Also, these cannot become habitable properties, due to lot size and zoning requirements.</w:t>
      </w:r>
      <w:r>
        <w:t> </w:t>
      </w:r>
    </w:p>
    <w:p w:rsidR="007D730E" w:rsidRDefault="007D730E" w:rsidP="007D730E"/>
    <w:p w:rsidR="007D730E" w:rsidRDefault="007D730E" w:rsidP="007D730E">
      <w:r>
        <w:rPr>
          <w:shd w:val="clear" w:color="auto" w:fill="FFFFFF"/>
        </w:rPr>
        <w:t> 1012 Harrison Avenue (Acquisition cost: $10,824) </w:t>
      </w:r>
      <w:r>
        <w:br/>
      </w:r>
      <w:r>
        <w:rPr>
          <w:shd w:val="clear" w:color="auto" w:fill="FFFFFF"/>
        </w:rPr>
        <w:t> 109 E. Marion Street (Acquisition cost: $13,779)</w:t>
      </w:r>
      <w:r>
        <w:br/>
      </w:r>
      <w:r>
        <w:rPr>
          <w:shd w:val="clear" w:color="auto" w:fill="FFFFFF"/>
        </w:rPr>
        <w:t xml:space="preserve"> 1313 </w:t>
      </w:r>
      <w:proofErr w:type="gramStart"/>
      <w:r>
        <w:rPr>
          <w:shd w:val="clear" w:color="auto" w:fill="FFFFFF"/>
        </w:rPr>
        <w:t>Sterling  Avenue</w:t>
      </w:r>
      <w:proofErr w:type="gramEnd"/>
      <w:r>
        <w:rPr>
          <w:shd w:val="clear" w:color="auto" w:fill="FFFFFF"/>
        </w:rPr>
        <w:t xml:space="preserve"> (Acquisition cost: $12,995)</w:t>
      </w:r>
      <w:r>
        <w:br/>
      </w:r>
      <w:r>
        <w:rPr>
          <w:shd w:val="clear" w:color="auto" w:fill="FFFFFF"/>
        </w:rPr>
        <w:t> 201 S Ottawa Street (Acquisition cost: $21,745)</w:t>
      </w:r>
      <w:r>
        <w:br/>
      </w:r>
      <w:r>
        <w:rPr>
          <w:shd w:val="clear" w:color="auto" w:fill="FFFFFF"/>
        </w:rPr>
        <w:t> 412 S. Des Plaines Street (Acquisition cost: $12,595)</w:t>
      </w:r>
      <w:r>
        <w:br/>
      </w:r>
      <w:r>
        <w:rPr>
          <w:shd w:val="clear" w:color="auto" w:fill="FFFFFF"/>
        </w:rPr>
        <w:t> 453 S. Ottawa Street (Acquisition cost: $10,743)</w:t>
      </w:r>
      <w:r>
        <w:br/>
      </w:r>
      <w:r>
        <w:rPr>
          <w:shd w:val="clear" w:color="auto" w:fill="FFFFFF"/>
        </w:rPr>
        <w:t> 809 Ewing Avenue (Acquisition cost: $3,385)</w:t>
      </w:r>
      <w:r>
        <w:t xml:space="preserve"> </w:t>
      </w:r>
    </w:p>
    <w:p w:rsidR="007D730E" w:rsidRDefault="007D730E" w:rsidP="007D730E"/>
    <w:p w:rsidR="007D730E" w:rsidRDefault="007D730E" w:rsidP="007D730E">
      <w:r>
        <w:t>Before this amendment, the City disposed of three properties. </w:t>
      </w:r>
    </w:p>
    <w:p w:rsidR="007D730E" w:rsidRDefault="007D730E" w:rsidP="007D730E"/>
    <w:p w:rsidR="007D730E" w:rsidRDefault="007D730E" w:rsidP="007D730E">
      <w:r>
        <w:t>435 S. Ottawa Street was conveyed to the Warren Sharpe Center to be used as a community garden.</w:t>
      </w:r>
    </w:p>
    <w:p w:rsidR="007D730E" w:rsidRDefault="007D730E" w:rsidP="007D730E">
      <w:r>
        <w:t>319 S. Midland Avenue was conveyed to Habitat for the development of affordable housing for a low income buyer.</w:t>
      </w:r>
    </w:p>
    <w:p w:rsidR="00FE594D" w:rsidRDefault="007D730E" w:rsidP="007D730E">
      <w:pPr>
        <w:spacing w:after="240"/>
      </w:pPr>
      <w:r>
        <w:t>207</w:t>
      </w:r>
      <w:proofErr w:type="gramStart"/>
      <w:r>
        <w:t>  Henderson</w:t>
      </w:r>
      <w:proofErr w:type="gramEnd"/>
      <w:r>
        <w:t xml:space="preserve"> was conveyed to Catholic Charities to expand their homeless shelter. </w:t>
      </w:r>
      <w:r>
        <w:br/>
      </w:r>
      <w:r>
        <w:br/>
      </w:r>
      <w:r>
        <w:br/>
      </w:r>
      <w:r>
        <w:br/>
      </w:r>
      <w:r>
        <w:br/>
      </w:r>
      <w:r>
        <w:rPr>
          <w:b/>
          <w:bCs/>
          <w:u w:val="single"/>
        </w:rPr>
        <w:t>Long</w:t>
      </w:r>
      <w:r w:rsidR="00EB7AE3">
        <w:rPr>
          <w:b/>
          <w:bCs/>
          <w:u w:val="single"/>
        </w:rPr>
        <w:t xml:space="preserve"> Term Affordability Monitoring</w:t>
      </w:r>
      <w:proofErr w:type="gramStart"/>
      <w:r w:rsidR="00EB7AE3">
        <w:rPr>
          <w:b/>
          <w:bCs/>
          <w:u w:val="single"/>
        </w:rPr>
        <w:t>:</w:t>
      </w:r>
      <w:proofErr w:type="gramEnd"/>
      <w:r>
        <w:br/>
      </w:r>
      <w:r>
        <w:br/>
        <w:t>The City will monitor the long term affordability of NSP-assisted homeowner and rental housing. For the purposes of NSP, the City adopted the long-term affordability rules of the HOME Investment Partnerships program.</w:t>
      </w:r>
      <w:r w:rsidR="00EB7AE3">
        <w:t xml:space="preserve">  Affordability periods are based on per-unit subsidies.</w:t>
      </w:r>
      <w:r>
        <w:t xml:space="preserve"> </w:t>
      </w:r>
    </w:p>
    <w:p w:rsidR="00FE594D" w:rsidRDefault="00FE594D" w:rsidP="007D730E">
      <w:pPr>
        <w:spacing w:after="240"/>
      </w:pPr>
    </w:p>
    <w:p w:rsidR="00FE594D" w:rsidRDefault="00FE594D" w:rsidP="007D730E">
      <w:pPr>
        <w:spacing w:after="240"/>
      </w:pPr>
    </w:p>
    <w:p w:rsidR="00FE594D" w:rsidRDefault="00FE594D" w:rsidP="007D730E">
      <w:pPr>
        <w:spacing w:after="240"/>
      </w:pPr>
    </w:p>
    <w:p w:rsidR="00EB7AE3" w:rsidRDefault="007D730E" w:rsidP="007D730E">
      <w:pPr>
        <w:spacing w:after="240"/>
      </w:pPr>
      <w:r>
        <w:lastRenderedPageBreak/>
        <w:br/>
      </w:r>
    </w:p>
    <w:tbl>
      <w:tblPr>
        <w:tblW w:w="6180" w:type="dxa"/>
        <w:jc w:val="center"/>
        <w:tblLook w:val="04A0" w:firstRow="1" w:lastRow="0" w:firstColumn="1" w:lastColumn="0" w:noHBand="0" w:noVBand="1"/>
      </w:tblPr>
      <w:tblGrid>
        <w:gridCol w:w="3320"/>
        <w:gridCol w:w="2860"/>
      </w:tblGrid>
      <w:tr w:rsidR="00EB7AE3" w:rsidRPr="00EB7AE3" w:rsidTr="00FE594D">
        <w:trPr>
          <w:trHeight w:val="600"/>
          <w:jc w:val="center"/>
        </w:trPr>
        <w:tc>
          <w:tcPr>
            <w:tcW w:w="3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AE3" w:rsidRPr="00EB7AE3" w:rsidRDefault="00EB7AE3" w:rsidP="00EB7AE3">
            <w:pPr>
              <w:jc w:val="center"/>
              <w:rPr>
                <w:rFonts w:eastAsia="Times New Roman"/>
                <w:color w:val="000000"/>
              </w:rPr>
            </w:pPr>
            <w:r w:rsidRPr="00EB7AE3">
              <w:rPr>
                <w:rFonts w:eastAsia="Times New Roman"/>
                <w:color w:val="000000"/>
              </w:rPr>
              <w:t>Rental Housing Assistance NSP Amount Per Unit</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EB7AE3" w:rsidRPr="00EB7AE3" w:rsidRDefault="00EB7AE3" w:rsidP="00EB7AE3">
            <w:pPr>
              <w:jc w:val="center"/>
              <w:rPr>
                <w:rFonts w:eastAsia="Times New Roman"/>
                <w:color w:val="000000"/>
              </w:rPr>
            </w:pPr>
            <w:r w:rsidRPr="00EB7AE3">
              <w:rPr>
                <w:rFonts w:eastAsia="Times New Roman"/>
                <w:color w:val="000000"/>
              </w:rPr>
              <w:t>Minimum Period of Affordability in Years</w:t>
            </w:r>
          </w:p>
        </w:tc>
      </w:tr>
      <w:tr w:rsidR="00EB7AE3" w:rsidRPr="00EB7AE3" w:rsidTr="00FE594D">
        <w:trPr>
          <w:trHeight w:val="1200"/>
          <w:jc w:val="center"/>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EB7AE3" w:rsidRPr="00EB7AE3" w:rsidRDefault="00EB7AE3" w:rsidP="00EB7AE3">
            <w:pPr>
              <w:jc w:val="center"/>
              <w:rPr>
                <w:rFonts w:eastAsia="Times New Roman"/>
                <w:color w:val="000000"/>
              </w:rPr>
            </w:pPr>
            <w:r w:rsidRPr="00EB7AE3">
              <w:rPr>
                <w:rFonts w:eastAsia="Times New Roman"/>
                <w:color w:val="000000"/>
              </w:rPr>
              <w:t xml:space="preserve">Rehabilitation or </w:t>
            </w:r>
            <w:r w:rsidR="00FE594D" w:rsidRPr="00EB7AE3">
              <w:rPr>
                <w:rFonts w:eastAsia="Times New Roman"/>
                <w:color w:val="000000"/>
              </w:rPr>
              <w:t>acquisition</w:t>
            </w:r>
            <w:r w:rsidRPr="00EB7AE3">
              <w:rPr>
                <w:rFonts w:eastAsia="Times New Roman"/>
                <w:color w:val="000000"/>
              </w:rPr>
              <w:t xml:space="preserve"> of existing housing per unit amount of HOME funds: Under $15,000</w:t>
            </w:r>
          </w:p>
        </w:tc>
        <w:tc>
          <w:tcPr>
            <w:tcW w:w="2860" w:type="dxa"/>
            <w:tcBorders>
              <w:top w:val="nil"/>
              <w:left w:val="nil"/>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5</w:t>
            </w:r>
          </w:p>
        </w:tc>
      </w:tr>
      <w:tr w:rsidR="00EB7AE3" w:rsidRPr="00EB7AE3" w:rsidTr="00FE594D">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$15,000.00 to $40,000.00</w:t>
            </w:r>
          </w:p>
        </w:tc>
        <w:tc>
          <w:tcPr>
            <w:tcW w:w="2860" w:type="dxa"/>
            <w:tcBorders>
              <w:top w:val="nil"/>
              <w:left w:val="nil"/>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10</w:t>
            </w:r>
          </w:p>
        </w:tc>
      </w:tr>
      <w:tr w:rsidR="00EB7AE3" w:rsidRPr="00EB7AE3" w:rsidTr="00FE594D">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Over $40,000.00</w:t>
            </w:r>
          </w:p>
        </w:tc>
        <w:tc>
          <w:tcPr>
            <w:tcW w:w="2860" w:type="dxa"/>
            <w:tcBorders>
              <w:top w:val="nil"/>
              <w:left w:val="nil"/>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15</w:t>
            </w:r>
          </w:p>
        </w:tc>
      </w:tr>
      <w:tr w:rsidR="00EB7AE3" w:rsidRPr="00EB7AE3" w:rsidTr="00FE594D">
        <w:trPr>
          <w:trHeight w:val="600"/>
          <w:jc w:val="center"/>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EB7AE3" w:rsidRPr="00EB7AE3" w:rsidRDefault="00EB7AE3" w:rsidP="00EB7AE3">
            <w:pPr>
              <w:jc w:val="center"/>
              <w:rPr>
                <w:rFonts w:eastAsia="Times New Roman"/>
                <w:color w:val="000000"/>
              </w:rPr>
            </w:pPr>
            <w:r w:rsidRPr="00EB7AE3">
              <w:rPr>
                <w:rFonts w:eastAsia="Times New Roman"/>
                <w:color w:val="000000"/>
              </w:rPr>
              <w:t xml:space="preserve">New Construction or </w:t>
            </w:r>
            <w:r w:rsidR="00FE594D" w:rsidRPr="00EB7AE3">
              <w:rPr>
                <w:rFonts w:eastAsia="Times New Roman"/>
                <w:color w:val="000000"/>
              </w:rPr>
              <w:t>acquisition</w:t>
            </w:r>
            <w:r w:rsidRPr="00EB7AE3">
              <w:rPr>
                <w:rFonts w:eastAsia="Times New Roman"/>
                <w:color w:val="000000"/>
              </w:rPr>
              <w:t xml:space="preserve"> of newly constructed housing</w:t>
            </w:r>
          </w:p>
        </w:tc>
        <w:tc>
          <w:tcPr>
            <w:tcW w:w="2860" w:type="dxa"/>
            <w:tcBorders>
              <w:top w:val="nil"/>
              <w:left w:val="nil"/>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20</w:t>
            </w:r>
          </w:p>
        </w:tc>
      </w:tr>
      <w:tr w:rsidR="00EB7AE3" w:rsidRPr="00EB7AE3" w:rsidTr="00FE594D">
        <w:trPr>
          <w:trHeight w:val="300"/>
          <w:jc w:val="center"/>
        </w:trPr>
        <w:tc>
          <w:tcPr>
            <w:tcW w:w="3320" w:type="dxa"/>
            <w:tcBorders>
              <w:top w:val="nil"/>
              <w:left w:val="nil"/>
              <w:bottom w:val="nil"/>
              <w:right w:val="nil"/>
            </w:tcBorders>
            <w:shd w:val="clear" w:color="auto" w:fill="auto"/>
            <w:noWrap/>
            <w:vAlign w:val="bottom"/>
            <w:hideMark/>
          </w:tcPr>
          <w:p w:rsidR="00EB7AE3" w:rsidRPr="00EB7AE3" w:rsidRDefault="00EB7AE3" w:rsidP="00EB7AE3">
            <w:pPr>
              <w:jc w:val="center"/>
              <w:rPr>
                <w:rFonts w:eastAsia="Times New Roman"/>
                <w:color w:val="000000"/>
              </w:rPr>
            </w:pPr>
          </w:p>
        </w:tc>
        <w:tc>
          <w:tcPr>
            <w:tcW w:w="2860" w:type="dxa"/>
            <w:tcBorders>
              <w:top w:val="nil"/>
              <w:left w:val="nil"/>
              <w:bottom w:val="nil"/>
              <w:right w:val="nil"/>
            </w:tcBorders>
            <w:shd w:val="clear" w:color="auto" w:fill="auto"/>
            <w:noWrap/>
            <w:vAlign w:val="bottom"/>
            <w:hideMark/>
          </w:tcPr>
          <w:p w:rsidR="00EB7AE3" w:rsidRPr="00EB7AE3" w:rsidRDefault="00EB7AE3" w:rsidP="00EB7AE3">
            <w:pPr>
              <w:rPr>
                <w:rFonts w:eastAsia="Times New Roman"/>
              </w:rPr>
            </w:pPr>
          </w:p>
        </w:tc>
      </w:tr>
      <w:tr w:rsidR="00EB7AE3" w:rsidRPr="00EB7AE3" w:rsidTr="00FE594D">
        <w:trPr>
          <w:trHeight w:val="600"/>
          <w:jc w:val="center"/>
        </w:trPr>
        <w:tc>
          <w:tcPr>
            <w:tcW w:w="3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AE3" w:rsidRPr="00EB7AE3" w:rsidRDefault="00EB7AE3" w:rsidP="00EB7AE3">
            <w:pPr>
              <w:jc w:val="center"/>
              <w:rPr>
                <w:rFonts w:eastAsia="Times New Roman"/>
                <w:color w:val="000000"/>
              </w:rPr>
            </w:pPr>
            <w:r w:rsidRPr="00EB7AE3">
              <w:rPr>
                <w:rFonts w:eastAsia="Times New Roman"/>
                <w:color w:val="000000"/>
              </w:rPr>
              <w:t>Homebuyer Assistance NSP Amount Per Unit</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EB7AE3" w:rsidRPr="00EB7AE3" w:rsidRDefault="00EB7AE3" w:rsidP="00EB7AE3">
            <w:pPr>
              <w:jc w:val="center"/>
              <w:rPr>
                <w:rFonts w:eastAsia="Times New Roman"/>
                <w:color w:val="000000"/>
              </w:rPr>
            </w:pPr>
            <w:r w:rsidRPr="00EB7AE3">
              <w:rPr>
                <w:rFonts w:eastAsia="Times New Roman"/>
                <w:color w:val="000000"/>
              </w:rPr>
              <w:t>Minimum Period of Affordability in Years</w:t>
            </w:r>
          </w:p>
        </w:tc>
      </w:tr>
      <w:tr w:rsidR="00EB7AE3" w:rsidRPr="00EB7AE3" w:rsidTr="00FE594D">
        <w:trPr>
          <w:trHeight w:val="300"/>
          <w:jc w:val="center"/>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EB7AE3" w:rsidRPr="00EB7AE3" w:rsidRDefault="00EB7AE3" w:rsidP="00EB7AE3">
            <w:pPr>
              <w:jc w:val="center"/>
              <w:rPr>
                <w:rFonts w:eastAsia="Times New Roman"/>
                <w:color w:val="000000"/>
              </w:rPr>
            </w:pPr>
            <w:r w:rsidRPr="00EB7AE3">
              <w:rPr>
                <w:rFonts w:eastAsia="Times New Roman"/>
                <w:color w:val="000000"/>
              </w:rPr>
              <w:t>Under $15,000.00</w:t>
            </w:r>
          </w:p>
        </w:tc>
        <w:tc>
          <w:tcPr>
            <w:tcW w:w="2860" w:type="dxa"/>
            <w:tcBorders>
              <w:top w:val="nil"/>
              <w:left w:val="nil"/>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5</w:t>
            </w:r>
          </w:p>
        </w:tc>
      </w:tr>
      <w:tr w:rsidR="00EB7AE3" w:rsidRPr="00EB7AE3" w:rsidTr="00FE594D">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$15,000.00 to $40,000.00</w:t>
            </w:r>
          </w:p>
        </w:tc>
        <w:tc>
          <w:tcPr>
            <w:tcW w:w="2860" w:type="dxa"/>
            <w:tcBorders>
              <w:top w:val="nil"/>
              <w:left w:val="nil"/>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10</w:t>
            </w:r>
          </w:p>
        </w:tc>
      </w:tr>
      <w:tr w:rsidR="00EB7AE3" w:rsidRPr="00EB7AE3" w:rsidTr="00FE594D">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Over $40,000.00</w:t>
            </w:r>
          </w:p>
        </w:tc>
        <w:tc>
          <w:tcPr>
            <w:tcW w:w="2860" w:type="dxa"/>
            <w:tcBorders>
              <w:top w:val="nil"/>
              <w:left w:val="nil"/>
              <w:bottom w:val="single" w:sz="4" w:space="0" w:color="auto"/>
              <w:right w:val="single" w:sz="4" w:space="0" w:color="auto"/>
            </w:tcBorders>
            <w:shd w:val="clear" w:color="auto" w:fill="auto"/>
            <w:noWrap/>
            <w:vAlign w:val="bottom"/>
            <w:hideMark/>
          </w:tcPr>
          <w:p w:rsidR="00EB7AE3" w:rsidRPr="00EB7AE3" w:rsidRDefault="00EB7AE3" w:rsidP="00EB7AE3">
            <w:pPr>
              <w:jc w:val="center"/>
              <w:rPr>
                <w:rFonts w:eastAsia="Times New Roman"/>
                <w:color w:val="000000"/>
              </w:rPr>
            </w:pPr>
            <w:r w:rsidRPr="00EB7AE3">
              <w:rPr>
                <w:rFonts w:eastAsia="Times New Roman"/>
                <w:color w:val="000000"/>
              </w:rPr>
              <w:t>15</w:t>
            </w:r>
          </w:p>
        </w:tc>
      </w:tr>
    </w:tbl>
    <w:p w:rsidR="00EB7AE3" w:rsidRDefault="007D730E" w:rsidP="00FE594D">
      <w:pPr>
        <w:spacing w:after="240"/>
      </w:pPr>
      <w:r>
        <w:br/>
      </w:r>
      <w:r w:rsidR="00EB7AE3" w:rsidRPr="00EB7AE3">
        <w:rPr>
          <w:b/>
          <w:u w:val="single"/>
        </w:rPr>
        <w:t>Rental</w:t>
      </w:r>
      <w:r w:rsidR="00EB7AE3">
        <w:rPr>
          <w:b/>
          <w:u w:val="single"/>
        </w:rPr>
        <w:t>:</w:t>
      </w:r>
    </w:p>
    <w:p w:rsidR="007D730E" w:rsidRDefault="007D730E" w:rsidP="007D730E">
      <w:pPr>
        <w:spacing w:after="240"/>
      </w:pPr>
      <w:r>
        <w:t xml:space="preserve">For each NSP-assisted rental property, affordability requirements are enforceable through executed written agreements and restrictive covenants.  The City will monitor to ensure that the property satisfies the requirements of 24 CFR 92.252 (a), (c), (e), and (f). Areas of compliance include maximum rents, income verification of tenants, recordkeeping, property standards </w:t>
      </w:r>
      <w:r w:rsidRPr="00EB7AE3">
        <w:t>(maintenance), and tenant protections including acceptable leases and lead safe housing rules.  Each NSP assisted rental property will provide housing to households earning 50</w:t>
      </w:r>
      <w:r w:rsidR="00A1155C">
        <w:t>% of AMI or less</w:t>
      </w:r>
      <w:r w:rsidRPr="00EB7AE3">
        <w:t>.  The City will verify compliance through review of submitted rent and occupancy certifications provided by the property owner.</w:t>
      </w:r>
    </w:p>
    <w:p w:rsidR="00EB7AE3" w:rsidRPr="00EB7AE3" w:rsidRDefault="00EB7AE3" w:rsidP="00EB7AE3">
      <w:pPr>
        <w:pStyle w:val="ListParagraph"/>
        <w:numPr>
          <w:ilvl w:val="0"/>
          <w:numId w:val="1"/>
        </w:numPr>
        <w:contextualSpacing w:val="0"/>
        <w:rPr>
          <w:rFonts w:ascii="Times New Roman" w:hAnsi="Times New Roman" w:cs="Times New Roman"/>
          <w:sz w:val="24"/>
          <w:szCs w:val="24"/>
        </w:rPr>
      </w:pPr>
      <w:r w:rsidRPr="00EB7AE3">
        <w:rPr>
          <w:rFonts w:ascii="Times New Roman" w:hAnsi="Times New Roman" w:cs="Times New Roman"/>
          <w:b/>
          <w:sz w:val="24"/>
          <w:szCs w:val="24"/>
          <w:u w:val="single"/>
        </w:rPr>
        <w:t>Maximum Rents:</w:t>
      </w:r>
      <w:r w:rsidRPr="00EB7AE3">
        <w:rPr>
          <w:rFonts w:ascii="Times New Roman" w:hAnsi="Times New Roman" w:cs="Times New Roman"/>
          <w:sz w:val="24"/>
          <w:szCs w:val="24"/>
        </w:rPr>
        <w:t xml:space="preserve"> </w:t>
      </w:r>
      <w:r w:rsidRPr="00F70B1B">
        <w:rPr>
          <w:rFonts w:ascii="Times New Roman" w:hAnsi="Times New Roman" w:cs="Times New Roman"/>
          <w:sz w:val="24"/>
          <w:szCs w:val="24"/>
        </w:rPr>
        <w:t xml:space="preserve">Maximum rents </w:t>
      </w:r>
      <w:r w:rsidR="00B101FB" w:rsidRPr="00F70B1B">
        <w:rPr>
          <w:rFonts w:ascii="Times New Roman" w:hAnsi="Times New Roman" w:cs="Times New Roman"/>
          <w:sz w:val="24"/>
          <w:szCs w:val="24"/>
        </w:rPr>
        <w:t>are equal to High</w:t>
      </w:r>
      <w:r w:rsidRPr="00F70B1B">
        <w:rPr>
          <w:rFonts w:ascii="Times New Roman" w:hAnsi="Times New Roman" w:cs="Times New Roman"/>
          <w:sz w:val="24"/>
          <w:szCs w:val="24"/>
        </w:rPr>
        <w:t>-HOME rents</w:t>
      </w:r>
      <w:r w:rsidR="00B101FB" w:rsidRPr="00F70B1B">
        <w:rPr>
          <w:rFonts w:ascii="Times New Roman" w:hAnsi="Times New Roman" w:cs="Times New Roman"/>
          <w:sz w:val="24"/>
          <w:szCs w:val="24"/>
        </w:rPr>
        <w:t>, less tenant paid utilities, unless otherwise specified as Low-HOME units per agreement with the City</w:t>
      </w:r>
      <w:r w:rsidRPr="00F70B1B">
        <w:rPr>
          <w:rFonts w:ascii="Times New Roman" w:hAnsi="Times New Roman" w:cs="Times New Roman"/>
          <w:sz w:val="24"/>
          <w:szCs w:val="24"/>
        </w:rPr>
        <w:t>.</w:t>
      </w:r>
      <w:r w:rsidRPr="00EB7AE3">
        <w:rPr>
          <w:rFonts w:ascii="Times New Roman" w:hAnsi="Times New Roman" w:cs="Times New Roman"/>
          <w:sz w:val="24"/>
          <w:szCs w:val="24"/>
        </w:rPr>
        <w:t xml:space="preserve"> The City will provide updated rent limits to the Property Owner on an annual basis, including adjustments for utilities (based on utility allowances determined by the Housing Authority of Joliet). </w:t>
      </w:r>
    </w:p>
    <w:p w:rsidR="00EB7AE3" w:rsidRPr="00EB7AE3" w:rsidRDefault="00EB7AE3" w:rsidP="00EB7AE3">
      <w:pPr>
        <w:pStyle w:val="ListParagraph"/>
        <w:numPr>
          <w:ilvl w:val="0"/>
          <w:numId w:val="1"/>
        </w:numPr>
        <w:contextualSpacing w:val="0"/>
        <w:rPr>
          <w:rFonts w:ascii="Times New Roman" w:hAnsi="Times New Roman" w:cs="Times New Roman"/>
          <w:sz w:val="24"/>
          <w:szCs w:val="24"/>
        </w:rPr>
      </w:pPr>
      <w:r w:rsidRPr="00EB7AE3">
        <w:rPr>
          <w:rFonts w:ascii="Times New Roman" w:hAnsi="Times New Roman" w:cs="Times New Roman"/>
          <w:b/>
          <w:sz w:val="24"/>
          <w:szCs w:val="24"/>
          <w:u w:val="single"/>
        </w:rPr>
        <w:t>Income Limits:</w:t>
      </w:r>
      <w:r w:rsidRPr="00EB7AE3">
        <w:rPr>
          <w:rFonts w:ascii="Times New Roman" w:hAnsi="Times New Roman" w:cs="Times New Roman"/>
          <w:sz w:val="24"/>
          <w:szCs w:val="24"/>
        </w:rPr>
        <w:t xml:space="preserve"> Property will only be occupied by households that earn no more than 50% of area median income. Property Owner must certify eligibility prior to move-in of a new tenant using the HUD Section 8 definition of income. </w:t>
      </w:r>
    </w:p>
    <w:p w:rsidR="00EB7AE3" w:rsidRPr="00EB7AE3" w:rsidRDefault="00EB7AE3" w:rsidP="00EB7AE3">
      <w:pPr>
        <w:pStyle w:val="ListParagraph"/>
        <w:numPr>
          <w:ilvl w:val="0"/>
          <w:numId w:val="1"/>
        </w:numPr>
        <w:contextualSpacing w:val="0"/>
        <w:rPr>
          <w:rFonts w:ascii="Times New Roman" w:hAnsi="Times New Roman" w:cs="Times New Roman"/>
          <w:sz w:val="24"/>
          <w:szCs w:val="24"/>
        </w:rPr>
      </w:pPr>
      <w:r w:rsidRPr="00EB7AE3">
        <w:rPr>
          <w:rFonts w:ascii="Times New Roman" w:hAnsi="Times New Roman" w:cs="Times New Roman"/>
          <w:b/>
          <w:sz w:val="24"/>
          <w:szCs w:val="24"/>
          <w:u w:val="single"/>
        </w:rPr>
        <w:t>Recordkeeping:</w:t>
      </w:r>
      <w:r w:rsidRPr="00EB7AE3">
        <w:rPr>
          <w:rFonts w:ascii="Times New Roman" w:hAnsi="Times New Roman" w:cs="Times New Roman"/>
          <w:sz w:val="24"/>
          <w:szCs w:val="24"/>
        </w:rPr>
        <w:t xml:space="preserve"> </w:t>
      </w:r>
    </w:p>
    <w:p w:rsidR="00EB7AE3" w:rsidRPr="00EB7AE3" w:rsidRDefault="00EB7AE3" w:rsidP="00EB7AE3">
      <w:pPr>
        <w:pStyle w:val="ListParagraph"/>
        <w:numPr>
          <w:ilvl w:val="1"/>
          <w:numId w:val="1"/>
        </w:numPr>
        <w:contextualSpacing w:val="0"/>
        <w:rPr>
          <w:rFonts w:ascii="Times New Roman" w:hAnsi="Times New Roman" w:cs="Times New Roman"/>
          <w:sz w:val="24"/>
          <w:szCs w:val="24"/>
        </w:rPr>
      </w:pPr>
      <w:r w:rsidRPr="00EB7AE3">
        <w:rPr>
          <w:rFonts w:ascii="Times New Roman" w:hAnsi="Times New Roman" w:cs="Times New Roman"/>
          <w:sz w:val="24"/>
          <w:szCs w:val="24"/>
        </w:rPr>
        <w:t>Property Owner will provide the City annually with information on rent and occupancy to demonstrate compliance by December 31</w:t>
      </w:r>
      <w:r w:rsidRPr="00EB7AE3">
        <w:rPr>
          <w:rFonts w:ascii="Times New Roman" w:hAnsi="Times New Roman" w:cs="Times New Roman"/>
          <w:sz w:val="24"/>
          <w:szCs w:val="24"/>
          <w:vertAlign w:val="superscript"/>
        </w:rPr>
        <w:t>st</w:t>
      </w:r>
      <w:r w:rsidRPr="00EB7AE3">
        <w:rPr>
          <w:rFonts w:ascii="Times New Roman" w:hAnsi="Times New Roman" w:cs="Times New Roman"/>
          <w:sz w:val="24"/>
          <w:szCs w:val="24"/>
        </w:rPr>
        <w:t xml:space="preserve"> of each year.</w:t>
      </w:r>
    </w:p>
    <w:p w:rsidR="00EB7AE3" w:rsidRPr="00EB7AE3" w:rsidRDefault="00EB7AE3" w:rsidP="00EB7AE3">
      <w:pPr>
        <w:pStyle w:val="ListParagraph"/>
        <w:numPr>
          <w:ilvl w:val="1"/>
          <w:numId w:val="1"/>
        </w:numPr>
        <w:contextualSpacing w:val="0"/>
        <w:rPr>
          <w:rFonts w:ascii="Times New Roman" w:hAnsi="Times New Roman" w:cs="Times New Roman"/>
          <w:sz w:val="24"/>
          <w:szCs w:val="24"/>
        </w:rPr>
      </w:pPr>
      <w:r w:rsidRPr="00EB7AE3">
        <w:rPr>
          <w:rFonts w:ascii="Times New Roman" w:hAnsi="Times New Roman" w:cs="Times New Roman"/>
          <w:sz w:val="24"/>
          <w:szCs w:val="24"/>
        </w:rPr>
        <w:lastRenderedPageBreak/>
        <w:t>Records must be maintained for five year</w:t>
      </w:r>
      <w:r>
        <w:rPr>
          <w:rFonts w:ascii="Times New Roman" w:hAnsi="Times New Roman" w:cs="Times New Roman"/>
          <w:sz w:val="24"/>
          <w:szCs w:val="24"/>
        </w:rPr>
        <w:t>s after the end of the tenancy</w:t>
      </w:r>
      <w:r w:rsidRPr="00EB7AE3">
        <w:rPr>
          <w:rFonts w:ascii="Times New Roman" w:hAnsi="Times New Roman" w:cs="Times New Roman"/>
          <w:sz w:val="24"/>
          <w:szCs w:val="24"/>
        </w:rPr>
        <w:t>.</w:t>
      </w:r>
    </w:p>
    <w:p w:rsidR="00EB7AE3" w:rsidRPr="00EB7AE3" w:rsidRDefault="00EB7AE3" w:rsidP="00EB7AE3">
      <w:pPr>
        <w:pStyle w:val="ListParagraph"/>
        <w:numPr>
          <w:ilvl w:val="1"/>
          <w:numId w:val="1"/>
        </w:numPr>
        <w:contextualSpacing w:val="0"/>
        <w:rPr>
          <w:rFonts w:ascii="Times New Roman" w:hAnsi="Times New Roman" w:cs="Times New Roman"/>
          <w:sz w:val="24"/>
          <w:szCs w:val="24"/>
        </w:rPr>
      </w:pPr>
      <w:r w:rsidRPr="00EB7AE3">
        <w:rPr>
          <w:rFonts w:ascii="Times New Roman" w:hAnsi="Times New Roman" w:cs="Times New Roman"/>
          <w:sz w:val="24"/>
          <w:szCs w:val="24"/>
        </w:rPr>
        <w:t xml:space="preserve">Property Owner will allow the City, upon reasonable notice, to inspect all books and records related to documenting compliance with the NSP requirements. </w:t>
      </w:r>
    </w:p>
    <w:p w:rsidR="00EB7AE3" w:rsidRPr="00EB7AE3" w:rsidRDefault="00EB7AE3" w:rsidP="00EB7AE3">
      <w:pPr>
        <w:pStyle w:val="ListParagraph"/>
        <w:numPr>
          <w:ilvl w:val="0"/>
          <w:numId w:val="1"/>
        </w:numPr>
        <w:contextualSpacing w:val="0"/>
        <w:rPr>
          <w:rFonts w:ascii="Times New Roman" w:hAnsi="Times New Roman" w:cs="Times New Roman"/>
          <w:sz w:val="24"/>
          <w:szCs w:val="24"/>
        </w:rPr>
      </w:pPr>
      <w:r w:rsidRPr="00EB7AE3">
        <w:rPr>
          <w:rFonts w:ascii="Times New Roman" w:hAnsi="Times New Roman" w:cs="Times New Roman"/>
          <w:b/>
          <w:sz w:val="24"/>
          <w:szCs w:val="24"/>
          <w:u w:val="single"/>
        </w:rPr>
        <w:t>Property Standards:</w:t>
      </w:r>
      <w:r w:rsidRPr="00EB7AE3">
        <w:rPr>
          <w:rFonts w:ascii="Times New Roman" w:hAnsi="Times New Roman" w:cs="Times New Roman"/>
          <w:sz w:val="24"/>
          <w:szCs w:val="24"/>
        </w:rPr>
        <w:t xml:space="preserve"> </w:t>
      </w:r>
    </w:p>
    <w:p w:rsidR="00EB7AE3" w:rsidRPr="00EB7AE3" w:rsidRDefault="00EB7AE3" w:rsidP="00EB7AE3">
      <w:pPr>
        <w:pStyle w:val="ListParagraph"/>
        <w:numPr>
          <w:ilvl w:val="1"/>
          <w:numId w:val="1"/>
        </w:numPr>
        <w:contextualSpacing w:val="0"/>
        <w:rPr>
          <w:rFonts w:ascii="Times New Roman" w:hAnsi="Times New Roman" w:cs="Times New Roman"/>
          <w:sz w:val="24"/>
          <w:szCs w:val="24"/>
        </w:rPr>
      </w:pPr>
      <w:r w:rsidRPr="00EB7AE3">
        <w:rPr>
          <w:rFonts w:ascii="Times New Roman" w:hAnsi="Times New Roman" w:cs="Times New Roman"/>
          <w:sz w:val="24"/>
          <w:szCs w:val="24"/>
        </w:rPr>
        <w:t xml:space="preserve">Property Owner will maintain the NSP-assisted property in a manner that satisfies minimum housing quality standards and suitability for occupancy. </w:t>
      </w:r>
    </w:p>
    <w:p w:rsidR="00EB7AE3" w:rsidRPr="00EB7AE3" w:rsidRDefault="00EB7AE3" w:rsidP="00EB7AE3">
      <w:pPr>
        <w:pStyle w:val="ListParagraph"/>
        <w:numPr>
          <w:ilvl w:val="1"/>
          <w:numId w:val="1"/>
        </w:numPr>
        <w:contextualSpacing w:val="0"/>
        <w:rPr>
          <w:rFonts w:ascii="Times New Roman" w:hAnsi="Times New Roman" w:cs="Times New Roman"/>
          <w:sz w:val="24"/>
          <w:szCs w:val="24"/>
        </w:rPr>
      </w:pPr>
      <w:r w:rsidRPr="00EB7AE3">
        <w:rPr>
          <w:rFonts w:ascii="Times New Roman" w:hAnsi="Times New Roman" w:cs="Times New Roman"/>
          <w:sz w:val="24"/>
          <w:szCs w:val="24"/>
        </w:rPr>
        <w:t xml:space="preserve">The City will conduct on-site inspection of the property every 3 years.  </w:t>
      </w:r>
    </w:p>
    <w:p w:rsidR="00EB7AE3" w:rsidRPr="00EB7AE3" w:rsidRDefault="00EB7AE3" w:rsidP="00EB7AE3">
      <w:pPr>
        <w:pStyle w:val="ListParagraph"/>
        <w:numPr>
          <w:ilvl w:val="0"/>
          <w:numId w:val="1"/>
        </w:numPr>
        <w:contextualSpacing w:val="0"/>
        <w:rPr>
          <w:rFonts w:ascii="Times New Roman" w:hAnsi="Times New Roman" w:cs="Times New Roman"/>
          <w:b/>
          <w:sz w:val="24"/>
          <w:szCs w:val="24"/>
          <w:u w:val="single"/>
        </w:rPr>
      </w:pPr>
      <w:r w:rsidRPr="00EB7AE3">
        <w:rPr>
          <w:rFonts w:ascii="Times New Roman" w:hAnsi="Times New Roman" w:cs="Times New Roman"/>
          <w:b/>
          <w:sz w:val="24"/>
          <w:szCs w:val="24"/>
          <w:u w:val="single"/>
        </w:rPr>
        <w:t xml:space="preserve">Tenant Protections: </w:t>
      </w:r>
    </w:p>
    <w:p w:rsidR="00EB7AE3" w:rsidRPr="00EB7AE3" w:rsidRDefault="00EB7AE3" w:rsidP="00EB7AE3">
      <w:pPr>
        <w:pStyle w:val="ListParagraph"/>
        <w:numPr>
          <w:ilvl w:val="1"/>
          <w:numId w:val="1"/>
        </w:numPr>
        <w:contextualSpacing w:val="0"/>
        <w:rPr>
          <w:rFonts w:ascii="Times New Roman" w:hAnsi="Times New Roman" w:cs="Times New Roman"/>
          <w:sz w:val="24"/>
          <w:szCs w:val="24"/>
        </w:rPr>
      </w:pPr>
      <w:r w:rsidRPr="00EB7AE3">
        <w:rPr>
          <w:rFonts w:ascii="Times New Roman" w:hAnsi="Times New Roman" w:cs="Times New Roman"/>
          <w:sz w:val="24"/>
          <w:szCs w:val="24"/>
        </w:rPr>
        <w:t xml:space="preserve">Property Owner will adopt and follow tenant selection policies. </w:t>
      </w:r>
    </w:p>
    <w:p w:rsidR="00EB7AE3" w:rsidRPr="00EB7AE3" w:rsidRDefault="00EB7AE3" w:rsidP="00EB7AE3">
      <w:pPr>
        <w:pStyle w:val="ListParagraph"/>
        <w:numPr>
          <w:ilvl w:val="1"/>
          <w:numId w:val="1"/>
        </w:numPr>
        <w:contextualSpacing w:val="0"/>
        <w:rPr>
          <w:rFonts w:ascii="Times New Roman" w:hAnsi="Times New Roman" w:cs="Times New Roman"/>
          <w:sz w:val="24"/>
          <w:szCs w:val="24"/>
        </w:rPr>
      </w:pPr>
      <w:r w:rsidRPr="00EB7AE3">
        <w:rPr>
          <w:rFonts w:ascii="Times New Roman" w:hAnsi="Times New Roman" w:cs="Times New Roman"/>
          <w:sz w:val="24"/>
          <w:szCs w:val="24"/>
        </w:rPr>
        <w:t>Property Owner will use acceptable lease that conforms to the requirements of 24 CFR 92.253.</w:t>
      </w:r>
    </w:p>
    <w:p w:rsidR="00EB7AE3" w:rsidRDefault="00EB7AE3" w:rsidP="00EB7AE3">
      <w:pPr>
        <w:pStyle w:val="ListParagraph"/>
        <w:numPr>
          <w:ilvl w:val="1"/>
          <w:numId w:val="1"/>
        </w:numPr>
        <w:contextualSpacing w:val="0"/>
        <w:rPr>
          <w:rFonts w:ascii="Times New Roman" w:hAnsi="Times New Roman" w:cs="Times New Roman"/>
          <w:sz w:val="24"/>
          <w:szCs w:val="24"/>
        </w:rPr>
      </w:pPr>
      <w:r w:rsidRPr="00EB7AE3">
        <w:rPr>
          <w:rFonts w:ascii="Times New Roman" w:hAnsi="Times New Roman" w:cs="Times New Roman"/>
          <w:sz w:val="24"/>
          <w:szCs w:val="24"/>
        </w:rPr>
        <w:t xml:space="preserve">Property Owner will provide the “Protect Your Family from Lead in Your Home” pamphlet and a Lead Hazard Disclosure Form to all new tenants. </w:t>
      </w:r>
    </w:p>
    <w:p w:rsidR="00EB7AE3" w:rsidRPr="00EB7AE3" w:rsidRDefault="00EB7AE3" w:rsidP="00EB7AE3">
      <w:pPr>
        <w:pStyle w:val="ListParagraph"/>
        <w:ind w:left="1080"/>
        <w:contextualSpacing w:val="0"/>
        <w:rPr>
          <w:rFonts w:ascii="Times New Roman" w:hAnsi="Times New Roman" w:cs="Times New Roman"/>
          <w:sz w:val="24"/>
          <w:szCs w:val="24"/>
        </w:rPr>
      </w:pPr>
    </w:p>
    <w:p w:rsidR="00EB7AE3" w:rsidRDefault="00EB7AE3" w:rsidP="00EB7AE3">
      <w:pPr>
        <w:spacing w:after="240"/>
        <w:rPr>
          <w:b/>
          <w:u w:val="single"/>
        </w:rPr>
      </w:pPr>
      <w:r w:rsidRPr="00EB7AE3">
        <w:rPr>
          <w:b/>
          <w:u w:val="single"/>
        </w:rPr>
        <w:t>Homebuyer:</w:t>
      </w:r>
    </w:p>
    <w:p w:rsidR="00334A05" w:rsidRPr="00EB7AE3" w:rsidRDefault="00EB7AE3" w:rsidP="00EB7AE3">
      <w:pPr>
        <w:spacing w:after="240"/>
        <w:rPr>
          <w:b/>
          <w:u w:val="single"/>
        </w:rPr>
      </w:pPr>
      <w:r>
        <w:t xml:space="preserve">For each NSP-assisted homebuyer property, the City will verify that each homebuyer who purchased an NSP-assisted property maintains the property as their principal residence. </w:t>
      </w:r>
      <w:r>
        <w:br/>
        <w:t xml:space="preserve">The City has opted to enforce homebuyer affordability through the use of HOME recapture provisions per 24 CFR 92.254 through the use of a recapture agreement, a mortgage, and a note. </w:t>
      </w:r>
    </w:p>
    <w:p w:rsidR="00EB7AE3" w:rsidRPr="00EB7AE3" w:rsidRDefault="00EB7AE3" w:rsidP="00EB7AE3">
      <w:pPr>
        <w:pStyle w:val="Heading2"/>
        <w:rPr>
          <w:rFonts w:ascii="Times New Roman" w:hAnsi="Times New Roman" w:cs="Times New Roman"/>
          <w:color w:val="auto"/>
          <w:sz w:val="24"/>
          <w:szCs w:val="24"/>
          <w:u w:val="single"/>
        </w:rPr>
      </w:pPr>
      <w:r w:rsidRPr="00EB7AE3">
        <w:rPr>
          <w:rFonts w:ascii="Times New Roman" w:hAnsi="Times New Roman" w:cs="Times New Roman"/>
          <w:color w:val="auto"/>
          <w:sz w:val="24"/>
          <w:szCs w:val="24"/>
          <w:u w:val="single"/>
        </w:rPr>
        <w:t>Monitoring of Principal Residence</w:t>
      </w:r>
      <w:r>
        <w:rPr>
          <w:rFonts w:ascii="Times New Roman" w:hAnsi="Times New Roman" w:cs="Times New Roman"/>
          <w:color w:val="auto"/>
          <w:sz w:val="24"/>
          <w:szCs w:val="24"/>
          <w:u w:val="single"/>
        </w:rPr>
        <w:t>:</w:t>
      </w:r>
    </w:p>
    <w:p w:rsidR="00EB7AE3" w:rsidRDefault="00EB7AE3" w:rsidP="00EB7AE3">
      <w:r w:rsidRPr="00EB7AE3">
        <w:t xml:space="preserve">On an annual basis, the City will verify that the home remains the principal residence of the assisted homebuyer. On an annual basis, the City will send a certification to each homebuyer to sign and return that reads: </w:t>
      </w:r>
    </w:p>
    <w:p w:rsidR="00EB7AE3" w:rsidRPr="00EB7AE3" w:rsidRDefault="00EB7AE3" w:rsidP="00EB7AE3"/>
    <w:p w:rsidR="00EB7AE3" w:rsidRDefault="00EB7AE3" w:rsidP="00EB7AE3">
      <w:pPr>
        <w:tabs>
          <w:tab w:val="left" w:pos="8640"/>
        </w:tabs>
        <w:ind w:left="720" w:right="720"/>
        <w:rPr>
          <w:b/>
          <w:i/>
        </w:rPr>
      </w:pPr>
      <w:r w:rsidRPr="00EB7AE3">
        <w:rPr>
          <w:b/>
          <w:i/>
        </w:rPr>
        <w:t>I hereby certify that I own and occupy the above referenced property on a permanent year round basis as my principal residence. I am aware that any false statement or misrepresentation may subject me to criminal and civil penalties and may require repayment of the loan in full.</w:t>
      </w:r>
    </w:p>
    <w:p w:rsidR="00EB7AE3" w:rsidRPr="00EB7AE3" w:rsidRDefault="00EB7AE3" w:rsidP="00EB7AE3">
      <w:pPr>
        <w:tabs>
          <w:tab w:val="left" w:pos="8640"/>
        </w:tabs>
        <w:ind w:left="720" w:right="720"/>
        <w:rPr>
          <w:b/>
          <w:i/>
        </w:rPr>
      </w:pPr>
    </w:p>
    <w:p w:rsidR="00EB7AE3" w:rsidRPr="00EB7AE3" w:rsidRDefault="00EB7AE3" w:rsidP="00EB7AE3">
      <w:pPr>
        <w:pStyle w:val="Heading2"/>
        <w:rPr>
          <w:rFonts w:ascii="Times New Roman" w:hAnsi="Times New Roman" w:cs="Times New Roman"/>
          <w:color w:val="auto"/>
          <w:sz w:val="24"/>
          <w:szCs w:val="24"/>
          <w:u w:val="single"/>
        </w:rPr>
      </w:pPr>
      <w:r w:rsidRPr="00EB7AE3">
        <w:rPr>
          <w:rFonts w:ascii="Times New Roman" w:hAnsi="Times New Roman" w:cs="Times New Roman"/>
          <w:color w:val="auto"/>
          <w:sz w:val="24"/>
          <w:szCs w:val="24"/>
          <w:u w:val="single"/>
        </w:rPr>
        <w:t>Non-Compliance</w:t>
      </w:r>
      <w:r>
        <w:rPr>
          <w:rFonts w:ascii="Times New Roman" w:hAnsi="Times New Roman" w:cs="Times New Roman"/>
          <w:color w:val="auto"/>
          <w:sz w:val="24"/>
          <w:szCs w:val="24"/>
          <w:u w:val="single"/>
        </w:rPr>
        <w:t>:</w:t>
      </w:r>
    </w:p>
    <w:p w:rsidR="00EB7AE3" w:rsidRDefault="00EB7AE3" w:rsidP="00EB7AE3">
      <w:r w:rsidRPr="00EB7AE3">
        <w:t>If the City determines the property is no longer the principal residence of the assisted homebuyer, through rental, a sale or transfer, or an unauthorized refinance, the City will demand payment for the original amount of the note</w:t>
      </w:r>
      <w:r w:rsidR="00B101FB">
        <w:t xml:space="preserve">, </w:t>
      </w:r>
      <w:r w:rsidR="00B101FB" w:rsidRPr="00F70B1B">
        <w:t>per the recorded restriction document</w:t>
      </w:r>
      <w:r w:rsidRPr="00F70B1B">
        <w:t>.</w:t>
      </w:r>
      <w:r w:rsidRPr="00EB7AE3">
        <w:t xml:space="preserve">  </w:t>
      </w:r>
    </w:p>
    <w:p w:rsidR="00FE594D" w:rsidRDefault="00FE594D" w:rsidP="00EB7AE3"/>
    <w:p w:rsidR="00FE594D" w:rsidRPr="00FE594D" w:rsidRDefault="00FE594D" w:rsidP="00FE594D">
      <w:pPr>
        <w:pStyle w:val="Heading2"/>
        <w:rPr>
          <w:rFonts w:ascii="Times New Roman" w:hAnsi="Times New Roman" w:cs="Times New Roman"/>
          <w:color w:val="auto"/>
          <w:sz w:val="24"/>
          <w:szCs w:val="24"/>
          <w:u w:val="single"/>
        </w:rPr>
      </w:pPr>
      <w:r w:rsidRPr="00FE594D">
        <w:rPr>
          <w:rFonts w:ascii="Times New Roman" w:hAnsi="Times New Roman" w:cs="Times New Roman"/>
          <w:color w:val="auto"/>
          <w:sz w:val="24"/>
          <w:szCs w:val="24"/>
          <w:u w:val="single"/>
        </w:rPr>
        <w:t>Transfer</w:t>
      </w:r>
      <w:r>
        <w:rPr>
          <w:rFonts w:ascii="Times New Roman" w:hAnsi="Times New Roman" w:cs="Times New Roman"/>
          <w:color w:val="auto"/>
          <w:sz w:val="24"/>
          <w:szCs w:val="24"/>
          <w:u w:val="single"/>
        </w:rPr>
        <w:t>:</w:t>
      </w:r>
    </w:p>
    <w:p w:rsidR="00EB7AE3" w:rsidRDefault="00FE594D" w:rsidP="00B101FB">
      <w:r>
        <w:t xml:space="preserve">If the assisted homebuyer wishes to sell the property during the Affordability Period, the City will determine a recapture amount per the terms of the recapture agreement. Under no circumstance will the City attempt to recapture more than the net proceeds available from the sale (sales price less superior loan amount due and seller paid closing costs). </w:t>
      </w:r>
    </w:p>
    <w:sectPr w:rsidR="00EB7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F25EC"/>
    <w:multiLevelType w:val="hybridMultilevel"/>
    <w:tmpl w:val="29FC3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0E"/>
    <w:rsid w:val="00131C17"/>
    <w:rsid w:val="00334A05"/>
    <w:rsid w:val="007D730E"/>
    <w:rsid w:val="00A1155C"/>
    <w:rsid w:val="00B101FB"/>
    <w:rsid w:val="00EB7AE3"/>
    <w:rsid w:val="00F70B1B"/>
    <w:rsid w:val="00FE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953C"/>
  <w15:chartTrackingRefBased/>
  <w15:docId w15:val="{30A9D034-B38E-40FF-B3AD-63C967CB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0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B7AE3"/>
    <w:pPr>
      <w:keepNext/>
      <w:keepLines/>
      <w:pBdr>
        <w:bottom w:val="single" w:sz="4" w:space="1" w:color="5B9BD5" w:themeColor="accent1"/>
      </w:pBdr>
      <w:spacing w:before="320" w:after="40"/>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EB7A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AE3"/>
    <w:rPr>
      <w:rFonts w:asciiTheme="majorHAnsi" w:eastAsiaTheme="majorEastAsia" w:hAnsiTheme="majorHAnsi" w:cstheme="majorBidi"/>
      <w:color w:val="2E74B5" w:themeColor="accent1" w:themeShade="BF"/>
      <w:sz w:val="36"/>
      <w:szCs w:val="36"/>
    </w:rPr>
  </w:style>
  <w:style w:type="paragraph" w:styleId="ListParagraph">
    <w:name w:val="List Paragraph"/>
    <w:basedOn w:val="Normal"/>
    <w:uiPriority w:val="34"/>
    <w:qFormat/>
    <w:rsid w:val="00EB7AE3"/>
    <w:pPr>
      <w:spacing w:after="120" w:line="264" w:lineRule="auto"/>
      <w:ind w:left="720"/>
      <w:contextualSpacing/>
    </w:pPr>
    <w:rPr>
      <w:rFonts w:asciiTheme="minorHAnsi" w:hAnsiTheme="minorHAnsi" w:cstheme="minorBidi"/>
      <w:sz w:val="21"/>
      <w:szCs w:val="21"/>
    </w:rPr>
  </w:style>
  <w:style w:type="character" w:customStyle="1" w:styleId="Heading2Char">
    <w:name w:val="Heading 2 Char"/>
    <w:basedOn w:val="DefaultParagraphFont"/>
    <w:link w:val="Heading2"/>
    <w:uiPriority w:val="9"/>
    <w:semiHidden/>
    <w:rsid w:val="00EB7AE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489035">
      <w:bodyDiv w:val="1"/>
      <w:marLeft w:val="0"/>
      <w:marRight w:val="0"/>
      <w:marTop w:val="0"/>
      <w:marBottom w:val="0"/>
      <w:divBdr>
        <w:top w:val="none" w:sz="0" w:space="0" w:color="auto"/>
        <w:left w:val="none" w:sz="0" w:space="0" w:color="auto"/>
        <w:bottom w:val="none" w:sz="0" w:space="0" w:color="auto"/>
        <w:right w:val="none" w:sz="0" w:space="0" w:color="auto"/>
      </w:divBdr>
    </w:div>
    <w:div w:id="20114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Jorstad, Keith</dc:creator>
  <cp:keywords/>
  <dc:description/>
  <cp:lastModifiedBy>Jorstad, Keith</cp:lastModifiedBy>
  <cp:revision>4</cp:revision>
  <dcterms:created xsi:type="dcterms:W3CDTF">2018-10-17T15:57:00Z</dcterms:created>
  <dcterms:modified xsi:type="dcterms:W3CDTF">2018-11-28T22:11:00Z</dcterms:modified>
</cp:coreProperties>
</file>